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B2B58" w14:textId="62E74219" w:rsidR="00F731AE" w:rsidRPr="00507C8F" w:rsidRDefault="00F63ACD" w:rsidP="00062A96">
      <w:pPr>
        <w:ind w:left="7080"/>
        <w:rPr>
          <w:rFonts w:ascii="Poppins" w:hAnsi="Poppins" w:cs="Poppins"/>
          <w:b/>
          <w:sz w:val="22"/>
          <w:lang w:val="pl-PL"/>
        </w:rPr>
      </w:pPr>
      <w:r>
        <w:rPr>
          <w:rFonts w:ascii="Poppins" w:hAnsi="Poppins" w:cs="Poppins"/>
          <w:b/>
          <w:sz w:val="22"/>
          <w:lang w:val="pl-PL"/>
        </w:rPr>
        <w:t xml:space="preserve">        </w:t>
      </w:r>
      <w:r w:rsidR="00F731AE" w:rsidRPr="00507C8F">
        <w:rPr>
          <w:rFonts w:ascii="Poppins" w:hAnsi="Poppins" w:cs="Poppins"/>
          <w:b/>
          <w:sz w:val="22"/>
          <w:lang w:val="pl-PL"/>
        </w:rPr>
        <w:t>Warszawa,</w:t>
      </w:r>
      <w:r w:rsidR="00B848B9" w:rsidRPr="00507C8F">
        <w:rPr>
          <w:rFonts w:ascii="Poppins" w:hAnsi="Poppins" w:cs="Poppins"/>
          <w:b/>
          <w:sz w:val="22"/>
          <w:lang w:val="pl-PL"/>
        </w:rPr>
        <w:t xml:space="preserve"> </w:t>
      </w:r>
      <w:r w:rsidR="0085305E">
        <w:rPr>
          <w:rFonts w:ascii="Poppins" w:hAnsi="Poppins" w:cs="Poppins"/>
          <w:b/>
          <w:sz w:val="22"/>
          <w:lang w:val="pl-PL"/>
        </w:rPr>
        <w:t>0</w:t>
      </w:r>
      <w:r>
        <w:rPr>
          <w:rFonts w:ascii="Poppins" w:hAnsi="Poppins" w:cs="Poppins"/>
          <w:b/>
          <w:sz w:val="22"/>
          <w:lang w:val="pl-PL"/>
        </w:rPr>
        <w:t>7</w:t>
      </w:r>
      <w:r w:rsidR="00507C8F">
        <w:rPr>
          <w:rFonts w:ascii="Poppins" w:hAnsi="Poppins" w:cs="Poppins"/>
          <w:b/>
          <w:sz w:val="22"/>
          <w:lang w:val="pl-PL"/>
        </w:rPr>
        <w:t>.</w:t>
      </w:r>
      <w:r w:rsidR="00C12F8E">
        <w:rPr>
          <w:rFonts w:ascii="Poppins" w:hAnsi="Poppins" w:cs="Poppins"/>
          <w:b/>
          <w:sz w:val="22"/>
          <w:lang w:val="pl-PL"/>
        </w:rPr>
        <w:t>0</w:t>
      </w:r>
      <w:r>
        <w:rPr>
          <w:rFonts w:ascii="Poppins" w:hAnsi="Poppins" w:cs="Poppins"/>
          <w:b/>
          <w:sz w:val="22"/>
          <w:lang w:val="pl-PL"/>
        </w:rPr>
        <w:t>8</w:t>
      </w:r>
      <w:r w:rsidR="00507C8F">
        <w:rPr>
          <w:rFonts w:ascii="Poppins" w:hAnsi="Poppins" w:cs="Poppins"/>
          <w:b/>
          <w:sz w:val="22"/>
          <w:lang w:val="pl-PL"/>
        </w:rPr>
        <w:t>.</w:t>
      </w:r>
      <w:r w:rsidR="00B848B9" w:rsidRPr="00507C8F">
        <w:rPr>
          <w:rFonts w:ascii="Poppins" w:hAnsi="Poppins" w:cs="Poppins"/>
          <w:b/>
          <w:sz w:val="22"/>
          <w:lang w:val="pl-PL"/>
        </w:rPr>
        <w:t>202</w:t>
      </w:r>
      <w:r w:rsidR="00C12F8E">
        <w:rPr>
          <w:rFonts w:ascii="Poppins" w:hAnsi="Poppins" w:cs="Poppins"/>
          <w:b/>
          <w:sz w:val="22"/>
          <w:lang w:val="pl-PL"/>
        </w:rPr>
        <w:t>5</w:t>
      </w:r>
      <w:r w:rsidR="00B848B9" w:rsidRPr="00507C8F">
        <w:rPr>
          <w:rFonts w:ascii="Poppins" w:hAnsi="Poppins" w:cs="Poppins"/>
          <w:b/>
          <w:sz w:val="22"/>
          <w:lang w:val="pl-PL"/>
        </w:rPr>
        <w:t xml:space="preserve"> r.</w:t>
      </w:r>
    </w:p>
    <w:p w14:paraId="149A9BB3" w14:textId="77777777" w:rsidR="00F731AE" w:rsidRPr="00507C8F" w:rsidRDefault="00F731AE" w:rsidP="00117BF4">
      <w:pPr>
        <w:rPr>
          <w:rFonts w:ascii="Poppins" w:hAnsi="Poppins" w:cs="Poppins"/>
          <w:b/>
          <w:sz w:val="22"/>
          <w:u w:val="single"/>
        </w:rPr>
      </w:pPr>
    </w:p>
    <w:p w14:paraId="0A53D582" w14:textId="133F5165" w:rsidR="000838CB" w:rsidRDefault="000838CB" w:rsidP="00117BF4">
      <w:pPr>
        <w:pStyle w:val="Tretekstu"/>
        <w:jc w:val="both"/>
        <w:rPr>
          <w:rStyle w:val="Hipercze"/>
          <w:rFonts w:ascii="Poppins" w:eastAsia="Calibri" w:hAnsi="Poppins" w:cs="Poppins"/>
          <w:b/>
          <w:color w:val="auto"/>
          <w:sz w:val="22"/>
          <w:szCs w:val="22"/>
          <w:u w:val="none"/>
        </w:rPr>
      </w:pPr>
      <w:r w:rsidRPr="00507C8F">
        <w:rPr>
          <w:rFonts w:ascii="Poppins" w:eastAsia="Calibri" w:hAnsi="Poppins" w:cs="Poppins"/>
          <w:b/>
          <w:sz w:val="22"/>
          <w:szCs w:val="22"/>
        </w:rPr>
        <w:t xml:space="preserve">Autor: </w:t>
      </w:r>
      <w:hyperlink r:id="rId8" w:history="1">
        <w:r w:rsidRPr="00507C8F">
          <w:rPr>
            <w:rStyle w:val="Hipercze"/>
            <w:rFonts w:ascii="Poppins" w:eastAsia="Calibri" w:hAnsi="Poppins" w:cs="Poppins"/>
            <w:b/>
            <w:color w:val="auto"/>
            <w:sz w:val="22"/>
            <w:szCs w:val="22"/>
            <w:u w:val="none"/>
          </w:rPr>
          <w:t>GetHome.pl</w:t>
        </w:r>
      </w:hyperlink>
    </w:p>
    <w:p w14:paraId="15DF736A" w14:textId="086ABE79" w:rsidR="003B4B82" w:rsidRPr="002D7B36" w:rsidRDefault="00AA671F" w:rsidP="00BF46DB">
      <w:pPr>
        <w:pStyle w:val="Tretekstu"/>
        <w:spacing w:after="0"/>
        <w:jc w:val="center"/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</w:pPr>
      <w:r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  <w:t xml:space="preserve">Średnie ceny ofertowe mieszkań z rynku wtórnego – </w:t>
      </w:r>
      <w:r w:rsidR="00062A96"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  <w:t>lipiec</w:t>
      </w:r>
      <w:r w:rsidR="008A548A"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  <w:t xml:space="preserve"> </w:t>
      </w:r>
      <w:r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  <w:t>202</w:t>
      </w:r>
      <w:r w:rsidR="008A548A"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  <w:t>5</w:t>
      </w:r>
    </w:p>
    <w:p w14:paraId="1CCDA09B" w14:textId="77777777" w:rsidR="00F30B51" w:rsidRDefault="00062A96" w:rsidP="00117BF4">
      <w:pPr>
        <w:shd w:val="clear" w:color="auto" w:fill="FFFFFF"/>
        <w:spacing w:before="100" w:beforeAutospacing="1" w:after="100" w:afterAutospacing="1"/>
        <w:rPr>
          <w:rStyle w:val="Hipercze"/>
          <w:rFonts w:ascii="Poppins" w:eastAsia="Calibri" w:hAnsi="Poppins" w:cs="Poppins"/>
          <w:b/>
          <w:color w:val="auto"/>
          <w:sz w:val="22"/>
          <w:u w:val="none"/>
          <w:lang w:val="pl-PL"/>
        </w:rPr>
      </w:pPr>
      <w:r w:rsidRPr="00062A96">
        <w:rPr>
          <w:rFonts w:ascii="Poppins" w:hAnsi="Poppins" w:cs="Poppins"/>
          <w:b/>
          <w:bCs/>
          <w:sz w:val="22"/>
          <w:shd w:val="clear" w:color="auto" w:fill="FFFFFF"/>
        </w:rPr>
        <w:t>Rynek wtórny nie pozosta</w:t>
      </w:r>
      <w:r w:rsidRPr="00062A96">
        <w:rPr>
          <w:rFonts w:ascii="Poppins" w:hAnsi="Poppins" w:cs="Poppins"/>
          <w:b/>
          <w:bCs/>
          <w:sz w:val="22"/>
          <w:shd w:val="clear" w:color="auto" w:fill="FFFFFF"/>
          <w:lang w:val="pl-PL"/>
        </w:rPr>
        <w:t>ł</w:t>
      </w:r>
      <w:r w:rsidRPr="00062A96">
        <w:rPr>
          <w:rFonts w:ascii="Poppins" w:hAnsi="Poppins" w:cs="Poppins"/>
          <w:b/>
          <w:bCs/>
          <w:sz w:val="22"/>
          <w:shd w:val="clear" w:color="auto" w:fill="FFFFFF"/>
        </w:rPr>
        <w:t xml:space="preserve"> obojętny na poprawiającą się dostępność kredytów mieszkaniowych. W </w:t>
      </w:r>
      <w:r w:rsidRPr="00062A96">
        <w:rPr>
          <w:rFonts w:ascii="Poppins" w:hAnsi="Poppins" w:cs="Poppins"/>
          <w:b/>
          <w:bCs/>
          <w:sz w:val="22"/>
          <w:shd w:val="clear" w:color="auto" w:fill="FFFFFF"/>
          <w:lang w:val="pl-PL"/>
        </w:rPr>
        <w:t xml:space="preserve">lipcu </w:t>
      </w:r>
      <w:r w:rsidRPr="00062A96">
        <w:rPr>
          <w:rFonts w:ascii="Poppins" w:hAnsi="Poppins" w:cs="Poppins"/>
          <w:b/>
          <w:bCs/>
          <w:sz w:val="22"/>
          <w:shd w:val="clear" w:color="auto" w:fill="FFFFFF"/>
        </w:rPr>
        <w:t>ożywi</w:t>
      </w:r>
      <w:proofErr w:type="spellStart"/>
      <w:r w:rsidRPr="00062A96">
        <w:rPr>
          <w:rFonts w:ascii="Poppins" w:hAnsi="Poppins" w:cs="Poppins"/>
          <w:b/>
          <w:bCs/>
          <w:sz w:val="22"/>
          <w:shd w:val="clear" w:color="auto" w:fill="FFFFFF"/>
          <w:lang w:val="pl-PL"/>
        </w:rPr>
        <w:t>ła</w:t>
      </w:r>
      <w:proofErr w:type="spellEnd"/>
      <w:r w:rsidRPr="00062A96">
        <w:rPr>
          <w:rFonts w:ascii="Poppins" w:hAnsi="Poppins" w:cs="Poppins"/>
          <w:b/>
          <w:bCs/>
          <w:sz w:val="22"/>
          <w:shd w:val="clear" w:color="auto" w:fill="FFFFFF"/>
        </w:rPr>
        <w:t xml:space="preserve"> </w:t>
      </w:r>
      <w:r w:rsidRPr="00062A96">
        <w:rPr>
          <w:rFonts w:ascii="Poppins" w:hAnsi="Poppins" w:cs="Poppins"/>
          <w:b/>
          <w:bCs/>
          <w:sz w:val="22"/>
          <w:shd w:val="clear" w:color="auto" w:fill="FFFFFF"/>
          <w:lang w:val="pl-PL"/>
        </w:rPr>
        <w:t xml:space="preserve">się </w:t>
      </w:r>
      <w:r w:rsidRPr="00062A96">
        <w:rPr>
          <w:rFonts w:ascii="Poppins" w:hAnsi="Poppins" w:cs="Poppins"/>
          <w:b/>
          <w:bCs/>
          <w:sz w:val="22"/>
          <w:shd w:val="clear" w:color="auto" w:fill="FFFFFF"/>
        </w:rPr>
        <w:t>sprzedaż mieszkań z drugiej ręki</w:t>
      </w:r>
      <w:r>
        <w:rPr>
          <w:rFonts w:ascii="Poppins" w:hAnsi="Poppins" w:cs="Poppins"/>
          <w:b/>
          <w:bCs/>
          <w:sz w:val="22"/>
          <w:shd w:val="clear" w:color="auto" w:fill="FFFFFF"/>
          <w:lang w:val="pl-PL"/>
        </w:rPr>
        <w:t xml:space="preserve">, a ich oferta skurczyła się </w:t>
      </w:r>
      <w:r w:rsidRPr="00062A96">
        <w:rPr>
          <w:rFonts w:ascii="Poppins" w:hAnsi="Poppins" w:cs="Poppins"/>
          <w:b/>
          <w:bCs/>
          <w:sz w:val="22"/>
        </w:rPr>
        <w:t xml:space="preserve">w większości metropolii. </w:t>
      </w:r>
      <w:r>
        <w:rPr>
          <w:rFonts w:ascii="Poppins" w:hAnsi="Poppins" w:cs="Poppins"/>
          <w:b/>
          <w:bCs/>
          <w:sz w:val="22"/>
          <w:lang w:val="pl-PL"/>
        </w:rPr>
        <w:t xml:space="preserve"> </w:t>
      </w:r>
      <w:r w:rsidR="00F30B51">
        <w:rPr>
          <w:rFonts w:ascii="Poppins" w:hAnsi="Poppins" w:cs="Poppins"/>
          <w:b/>
          <w:bCs/>
          <w:sz w:val="22"/>
          <w:lang w:val="pl-PL"/>
        </w:rPr>
        <w:t xml:space="preserve">Według </w:t>
      </w:r>
      <w:r w:rsidR="00F30B51">
        <w:rPr>
          <w:rStyle w:val="Hipercze"/>
          <w:rFonts w:ascii="Poppins" w:eastAsia="Calibri" w:hAnsi="Poppins" w:cs="Poppins"/>
          <w:b/>
          <w:color w:val="auto"/>
          <w:sz w:val="22"/>
          <w:u w:val="none"/>
        </w:rPr>
        <w:t>portalu GetHome.pl</w:t>
      </w:r>
      <w:r w:rsidR="00F30B51">
        <w:rPr>
          <w:rFonts w:ascii="Poppins" w:hAnsi="Poppins" w:cs="Poppins"/>
          <w:b/>
          <w:bCs/>
          <w:sz w:val="22"/>
          <w:lang w:val="pl-PL"/>
        </w:rPr>
        <w:t xml:space="preserve"> n</w:t>
      </w:r>
      <w:r w:rsidR="0011313C"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 xml:space="preserve">ie </w:t>
      </w:r>
      <w:r w:rsidR="00F30B51"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>we wszystkich skutkowało to wzrostem średniej ceny metra kwadratowego</w:t>
      </w:r>
      <w:r w:rsidR="00F91A8B">
        <w:rPr>
          <w:rStyle w:val="Hipercze"/>
          <w:rFonts w:ascii="Poppins" w:eastAsia="Calibri" w:hAnsi="Poppins" w:cs="Poppins"/>
          <w:b/>
          <w:color w:val="auto"/>
          <w:sz w:val="22"/>
          <w:u w:val="none"/>
        </w:rPr>
        <w:t>.</w:t>
      </w:r>
      <w:r w:rsidR="00F91A8B">
        <w:rPr>
          <w:rStyle w:val="Hipercze"/>
          <w:rFonts w:ascii="Poppins" w:eastAsia="Calibri" w:hAnsi="Poppins" w:cs="Poppins"/>
          <w:b/>
          <w:color w:val="auto"/>
          <w:sz w:val="22"/>
          <w:u w:val="none"/>
          <w:lang w:val="pl-PL"/>
        </w:rPr>
        <w:t xml:space="preserve"> </w:t>
      </w:r>
    </w:p>
    <w:p w14:paraId="56247F57" w14:textId="76FC05BA" w:rsidR="00F30B51" w:rsidRDefault="00F30B51" w:rsidP="00F30B51">
      <w:pPr>
        <w:rPr>
          <w:rFonts w:ascii="Poppins" w:eastAsia="Times New Roman" w:hAnsi="Poppins" w:cs="Poppins"/>
          <w:color w:val="23232D"/>
          <w:sz w:val="22"/>
          <w:lang w:val="pl-PL" w:eastAsia="pl-PL"/>
        </w:rPr>
      </w:pPr>
      <w:r w:rsidRPr="00F30B51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– </w:t>
      </w:r>
      <w:r w:rsidR="00D36DFE" w:rsidRPr="00F63ACD">
        <w:rPr>
          <w:rStyle w:val="Hipercze"/>
          <w:rFonts w:ascii="Poppins" w:eastAsia="Calibri" w:hAnsi="Poppins" w:cs="Poppins"/>
          <w:bCs/>
          <w:i/>
          <w:iCs/>
          <w:color w:val="auto"/>
          <w:sz w:val="22"/>
          <w:u w:val="none"/>
          <w:lang w:val="pl-PL"/>
        </w:rPr>
        <w:t xml:space="preserve">Już </w:t>
      </w:r>
      <w:r w:rsidRPr="00F63ACD">
        <w:rPr>
          <w:rFonts w:ascii="Poppins" w:eastAsia="Calibri" w:hAnsi="Poppins" w:cs="Poppins"/>
          <w:bCs/>
          <w:i/>
          <w:iCs/>
          <w:sz w:val="22"/>
        </w:rPr>
        <w:t xml:space="preserve">we wszystkich metropoliach rynek wtórny </w:t>
      </w:r>
      <w:r w:rsidRPr="00F63ACD">
        <w:rPr>
          <w:rFonts w:ascii="Poppins" w:hAnsi="Poppins" w:cs="Poppins"/>
          <w:i/>
          <w:iCs/>
          <w:sz w:val="22"/>
          <w:shd w:val="clear" w:color="auto" w:fill="FFFFFF"/>
        </w:rPr>
        <w:t xml:space="preserve">wygrywa z </w:t>
      </w:r>
      <w:r w:rsidR="00D36DFE" w:rsidRPr="00F63AC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rynkiem </w:t>
      </w:r>
      <w:r w:rsidRPr="00F63ACD">
        <w:rPr>
          <w:rFonts w:ascii="Poppins" w:hAnsi="Poppins" w:cs="Poppins"/>
          <w:i/>
          <w:iCs/>
          <w:sz w:val="22"/>
          <w:shd w:val="clear" w:color="auto" w:fill="FFFFFF"/>
        </w:rPr>
        <w:t xml:space="preserve">pierwotnym pod względem dostępności mieszkań na przeciętną kieszeń. </w:t>
      </w:r>
      <w:r w:rsidR="00D36DFE" w:rsidRPr="00F63AC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W czerwcu </w:t>
      </w:r>
      <w:r w:rsidRPr="00F63ACD">
        <w:rPr>
          <w:rFonts w:ascii="Poppins" w:hAnsi="Poppins" w:cs="Poppins"/>
          <w:i/>
          <w:iCs/>
          <w:sz w:val="22"/>
          <w:shd w:val="clear" w:color="auto" w:fill="FFFFFF"/>
        </w:rPr>
        <w:t xml:space="preserve">wyłamywał się </w:t>
      </w:r>
      <w:r w:rsidR="00D36DFE" w:rsidRPr="00F63AC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jeszcze </w:t>
      </w:r>
      <w:r w:rsidRPr="00F63ACD">
        <w:rPr>
          <w:rFonts w:ascii="Poppins" w:hAnsi="Poppins" w:cs="Poppins"/>
          <w:i/>
          <w:iCs/>
          <w:sz w:val="22"/>
          <w:shd w:val="clear" w:color="auto" w:fill="FFFFFF"/>
        </w:rPr>
        <w:t xml:space="preserve">Kraków, ale </w:t>
      </w:r>
      <w:r w:rsidR="00D36DFE" w:rsidRPr="00F63AC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w lipcu </w:t>
      </w:r>
      <w:r w:rsidRPr="00F63ACD">
        <w:rPr>
          <w:rFonts w:ascii="Poppins" w:hAnsi="Poppins" w:cs="Poppins"/>
          <w:i/>
          <w:iCs/>
          <w:sz w:val="22"/>
          <w:shd w:val="clear" w:color="auto" w:fill="FFFFFF"/>
        </w:rPr>
        <w:t xml:space="preserve">także </w:t>
      </w:r>
      <w:r w:rsidRPr="00F63AC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i w tej metropolii </w:t>
      </w:r>
      <w:r w:rsidRPr="00F63ACD">
        <w:rPr>
          <w:rFonts w:ascii="Poppins" w:hAnsi="Poppins" w:cs="Poppins"/>
          <w:i/>
          <w:iCs/>
          <w:sz w:val="22"/>
          <w:shd w:val="clear" w:color="auto" w:fill="FFFFFF"/>
        </w:rPr>
        <w:t>używan</w:t>
      </w:r>
      <w:r w:rsidR="00D36DFE" w:rsidRPr="00F63AC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e</w:t>
      </w:r>
      <w:r w:rsidRPr="00F63ACD">
        <w:rPr>
          <w:rFonts w:ascii="Poppins" w:hAnsi="Poppins" w:cs="Poppins"/>
          <w:i/>
          <w:iCs/>
          <w:sz w:val="22"/>
          <w:shd w:val="clear" w:color="auto" w:fill="FFFFFF"/>
        </w:rPr>
        <w:t xml:space="preserve"> mieszka</w:t>
      </w:r>
      <w:proofErr w:type="spellStart"/>
      <w:r w:rsidR="00D36DFE" w:rsidRPr="00F63AC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nia</w:t>
      </w:r>
      <w:proofErr w:type="spellEnd"/>
      <w:r w:rsidRPr="00F63ACD">
        <w:rPr>
          <w:rFonts w:ascii="Poppins" w:hAnsi="Poppins" w:cs="Poppins"/>
          <w:i/>
          <w:iCs/>
          <w:sz w:val="22"/>
          <w:shd w:val="clear" w:color="auto" w:fill="FFFFFF"/>
        </w:rPr>
        <w:t xml:space="preserve"> były tańsze od nowych</w:t>
      </w:r>
      <w:r w:rsidRPr="00F63AC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 </w:t>
      </w:r>
      <w:r w:rsidR="00D36DFE" w:rsidRPr="00F63ACD">
        <w:rPr>
          <w:rFonts w:ascii="Poppins" w:hAnsi="Poppins" w:cs="Poppins"/>
          <w:i/>
          <w:iCs/>
          <w:sz w:val="22"/>
          <w:shd w:val="clear" w:color="auto" w:fill="FFFFFF"/>
        </w:rPr>
        <w:t>w przeliczeniu na metr kwadratowy</w:t>
      </w:r>
      <w:r w:rsidR="00D36DFE" w:rsidRPr="00041409">
        <w:rPr>
          <w:rFonts w:ascii="Poppins" w:hAnsi="Poppins" w:cs="Poppins"/>
          <w:sz w:val="22"/>
          <w:shd w:val="clear" w:color="auto" w:fill="FFFFFF"/>
        </w:rPr>
        <w:t xml:space="preserve">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- mówi </w:t>
      </w:r>
      <w:r>
        <w:rPr>
          <w:rFonts w:ascii="Poppins" w:eastAsia="Times New Roman" w:hAnsi="Poppins" w:cs="Poppins"/>
          <w:color w:val="23232D"/>
          <w:sz w:val="22"/>
          <w:lang w:val="pl-PL" w:eastAsia="pl-PL"/>
        </w:rPr>
        <w:t xml:space="preserve">Marek </w:t>
      </w:r>
      <w:proofErr w:type="spellStart"/>
      <w:r>
        <w:rPr>
          <w:rFonts w:ascii="Poppins" w:eastAsia="Times New Roman" w:hAnsi="Poppins" w:cs="Poppins"/>
          <w:color w:val="23232D"/>
          <w:sz w:val="22"/>
          <w:lang w:val="pl-PL" w:eastAsia="pl-PL"/>
        </w:rPr>
        <w:t>Wielgo</w:t>
      </w:r>
      <w:proofErr w:type="spellEnd"/>
      <w:r>
        <w:rPr>
          <w:rFonts w:ascii="Poppins" w:eastAsia="Times New Roman" w:hAnsi="Poppins" w:cs="Poppins"/>
          <w:color w:val="23232D"/>
          <w:sz w:val="22"/>
          <w:lang w:val="pl-PL" w:eastAsia="pl-PL"/>
        </w:rPr>
        <w:t xml:space="preserve">, ekspert portalu </w:t>
      </w:r>
      <w:hyperlink r:id="rId9" w:history="1">
        <w:r w:rsidRPr="00F63ACD">
          <w:rPr>
            <w:rStyle w:val="Hipercze"/>
            <w:rFonts w:ascii="Poppins" w:eastAsia="Times New Roman" w:hAnsi="Poppins" w:cs="Poppins"/>
            <w:sz w:val="22"/>
            <w:lang w:val="pl-PL" w:eastAsia="pl-PL"/>
          </w:rPr>
          <w:t>GetHome.pl</w:t>
        </w:r>
      </w:hyperlink>
      <w:r>
        <w:rPr>
          <w:rFonts w:ascii="Poppins" w:eastAsia="Times New Roman" w:hAnsi="Poppins" w:cs="Poppins"/>
          <w:color w:val="23232D"/>
          <w:sz w:val="22"/>
          <w:lang w:val="pl-PL" w:eastAsia="pl-PL"/>
        </w:rPr>
        <w:t>.</w:t>
      </w:r>
    </w:p>
    <w:p w14:paraId="37AB3519" w14:textId="77777777" w:rsidR="00F63ACD" w:rsidRDefault="00F63ACD" w:rsidP="00F30B51">
      <w:pPr>
        <w:rPr>
          <w:rFonts w:ascii="Poppins" w:eastAsia="Times New Roman" w:hAnsi="Poppins" w:cs="Poppins"/>
          <w:color w:val="23232D"/>
          <w:sz w:val="22"/>
          <w:lang w:val="pl-PL" w:eastAsia="pl-PL"/>
        </w:rPr>
      </w:pPr>
    </w:p>
    <w:p w14:paraId="3AC30B37" w14:textId="5187577B" w:rsidR="00746FFD" w:rsidRDefault="00F63ACD" w:rsidP="00F30B51">
      <w:pP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</w:pPr>
      <w:r>
        <w:rPr>
          <w:rFonts w:ascii="Poppins" w:hAnsi="Poppins" w:cs="Poppins"/>
          <w:sz w:val="22"/>
          <w:lang w:val="pl-PL"/>
        </w:rPr>
        <w:t>W</w:t>
      </w:r>
      <w:r w:rsidR="00746FFD" w:rsidRPr="00216880">
        <w:rPr>
          <w:rFonts w:ascii="Poppins" w:hAnsi="Poppins" w:cs="Poppins"/>
          <w:sz w:val="22"/>
        </w:rPr>
        <w:t xml:space="preserve"> sytuacji rosnącej podaży mieszkań na rynku pierwotnym, także sprzedający mieszkania na rynku wtórnym muszą </w:t>
      </w:r>
      <w:r w:rsidR="00746FFD">
        <w:rPr>
          <w:rFonts w:ascii="Poppins" w:hAnsi="Poppins" w:cs="Poppins"/>
          <w:sz w:val="22"/>
        </w:rPr>
        <w:t xml:space="preserve">wykazywać się dużą elastycznością w </w:t>
      </w:r>
      <w:r w:rsidR="00746FFD" w:rsidRPr="00216880">
        <w:rPr>
          <w:rFonts w:ascii="Poppins" w:hAnsi="Poppins" w:cs="Poppins"/>
          <w:sz w:val="22"/>
        </w:rPr>
        <w:t xml:space="preserve">negocjacjach z potencjalnymi nabywcami, a nierzadko </w:t>
      </w:r>
      <w:r w:rsidR="00746FFD">
        <w:rPr>
          <w:rFonts w:ascii="Poppins" w:hAnsi="Poppins" w:cs="Poppins"/>
          <w:sz w:val="22"/>
        </w:rPr>
        <w:t xml:space="preserve">obniżać ceny </w:t>
      </w:r>
      <w:r w:rsidR="00746FFD" w:rsidRPr="00216880">
        <w:rPr>
          <w:rFonts w:ascii="Poppins" w:hAnsi="Poppins" w:cs="Poppins"/>
          <w:sz w:val="22"/>
        </w:rPr>
        <w:t>już na etapie ofertowym</w:t>
      </w:r>
      <w:r>
        <w:rPr>
          <w:rFonts w:ascii="Poppins" w:hAnsi="Poppins" w:cs="Poppins"/>
          <w:sz w:val="22"/>
          <w:lang w:val="pl-PL"/>
        </w:rPr>
        <w:t>, d</w:t>
      </w:r>
      <w:r w:rsidR="00D36DFE">
        <w:rPr>
          <w:rFonts w:ascii="Poppins" w:hAnsi="Poppins" w:cs="Poppins"/>
          <w:sz w:val="22"/>
          <w:lang w:val="pl-PL"/>
        </w:rPr>
        <w:t>latego w</w:t>
      </w:r>
      <w:r w:rsidR="00F30B51" w:rsidRPr="0001332A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 Warszawie</w:t>
      </w:r>
      <w:r w:rsidR="00F30B51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 i </w:t>
      </w:r>
      <w:r w:rsidR="00F30B51" w:rsidRPr="0001332A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>Krakowie</w:t>
      </w:r>
      <w:r w:rsidR="00F30B51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, gdzie</w:t>
      </w:r>
      <w:r w:rsidR="00F30B51" w:rsidRPr="0001332A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 oferta </w:t>
      </w:r>
      <w:r w:rsidR="00F30B51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mieszkań </w:t>
      </w:r>
      <w:r w:rsidR="00F30B51" w:rsidRPr="0001332A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jest największa, </w:t>
      </w:r>
      <w:r w:rsidR="00F30B51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widoczny jest spadek </w:t>
      </w:r>
      <w:r w:rsidR="008A3961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ich </w:t>
      </w:r>
      <w:r w:rsidR="00F30B51" w:rsidRPr="0001332A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>średni</w:t>
      </w:r>
      <w:r w:rsidR="00F30B51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ej</w:t>
      </w:r>
      <w:r w:rsidR="00F30B51" w:rsidRPr="0001332A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 cen</w:t>
      </w:r>
      <w:r w:rsidR="00F30B51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y</w:t>
      </w:r>
      <w:r w:rsidR="00F30B51" w:rsidRPr="0001332A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 metra kwadratowego</w:t>
      </w:r>
      <w:r w:rsidR="00F30B51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. </w:t>
      </w:r>
      <w:r w:rsidR="00746FFD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 </w:t>
      </w:r>
    </w:p>
    <w:p w14:paraId="48463FBE" w14:textId="77777777" w:rsidR="00F63ACD" w:rsidRDefault="00F63ACD" w:rsidP="00F30B51">
      <w:pP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</w:pPr>
    </w:p>
    <w:p w14:paraId="2A79EAC8" w14:textId="394D751F" w:rsidR="00F63ACD" w:rsidRDefault="00F63ACD" w:rsidP="00F63ACD">
      <w:pPr>
        <w:jc w:val="center"/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</w:pPr>
      <w:r w:rsidRPr="00D36DFE">
        <w:rPr>
          <w:rFonts w:ascii="Poppins" w:hAnsi="Poppins" w:cs="Poppins"/>
          <w:noProof/>
          <w:sz w:val="22"/>
          <w:lang w:val="pl-PL"/>
        </w:rPr>
        <w:drawing>
          <wp:inline distT="0" distB="0" distL="0" distR="0" wp14:anchorId="6B92FA07" wp14:editId="05A5E8AF">
            <wp:extent cx="5885234" cy="3267075"/>
            <wp:effectExtent l="0" t="0" r="1270" b="0"/>
            <wp:docPr id="220623308" name="Obraz 6" descr="Obraz zawierający tekst, zrzut ekranu, Czcionka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623308" name="Obraz 6" descr="Obraz zawierający tekst, zrzut ekranu, Czcionka, design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806" cy="3267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01E0B" w14:textId="77777777" w:rsidR="00F63ACD" w:rsidRDefault="00F63ACD" w:rsidP="00F30B51">
      <w:pP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</w:pPr>
    </w:p>
    <w:p w14:paraId="39D44257" w14:textId="5033E83E" w:rsidR="00F30B51" w:rsidRDefault="008A3961" w:rsidP="00F30B51">
      <w:pPr>
        <w:rPr>
          <w:rFonts w:ascii="Poppins" w:hAnsi="Poppins" w:cs="Poppins"/>
          <w:sz w:val="22"/>
          <w:lang w:val="pl-PL"/>
        </w:rPr>
      </w:pP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lastRenderedPageBreak/>
        <w:t>Z danych portalu GetHome.pl w</w:t>
      </w:r>
      <w:r w:rsidR="00F63ACD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y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nika, że w</w:t>
      </w:r>
      <w:r w:rsidR="00D36DFE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 lipcu o</w:t>
      </w:r>
      <w:r w:rsidR="00F30B51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 3% niższa niż przed rokiem </w:t>
      </w:r>
      <w:r w:rsidR="00F30B51" w:rsidRPr="00F30B51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była 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średnia </w:t>
      </w:r>
      <w:r w:rsidR="00F30B51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w stolicy (</w:t>
      </w:r>
      <w:r w:rsidR="00D36DFE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ok. 17,8 tys. zł/m kw.), a o 6% - w </w:t>
      </w:r>
      <w:r w:rsidR="00F30B51">
        <w:rPr>
          <w:rFonts w:ascii="Poppins" w:hAnsi="Poppins" w:cs="Poppins"/>
          <w:sz w:val="22"/>
          <w:lang w:val="pl-PL"/>
        </w:rPr>
        <w:t xml:space="preserve">Krakowie </w:t>
      </w:r>
      <w:r w:rsidR="00D36DFE">
        <w:rPr>
          <w:rFonts w:ascii="Poppins" w:hAnsi="Poppins" w:cs="Poppins"/>
          <w:sz w:val="22"/>
          <w:lang w:val="pl-PL"/>
        </w:rPr>
        <w:t>(16,6 tys. zł/m kw.)</w:t>
      </w:r>
      <w:r w:rsidR="00F30B51" w:rsidRPr="00041409">
        <w:rPr>
          <w:rFonts w:ascii="Poppins" w:hAnsi="Poppins" w:cs="Poppins"/>
          <w:sz w:val="22"/>
        </w:rPr>
        <w:t xml:space="preserve">.  </w:t>
      </w:r>
      <w:r w:rsidR="00F30B51">
        <w:rPr>
          <w:rFonts w:ascii="Poppins" w:hAnsi="Poppins" w:cs="Poppins"/>
          <w:sz w:val="22"/>
          <w:lang w:val="pl-PL"/>
        </w:rPr>
        <w:t xml:space="preserve">W pozostałych metropoliach wciąż jest drożej </w:t>
      </w:r>
      <w:r w:rsidR="00D36DFE">
        <w:rPr>
          <w:rFonts w:ascii="Poppins" w:hAnsi="Poppins" w:cs="Poppins"/>
          <w:sz w:val="22"/>
          <w:lang w:val="pl-PL"/>
        </w:rPr>
        <w:t>niż 12 miesięcy temu –</w:t>
      </w:r>
      <w:r w:rsidR="00F30B51">
        <w:rPr>
          <w:rFonts w:ascii="Poppins" w:hAnsi="Poppins" w:cs="Poppins"/>
          <w:sz w:val="22"/>
          <w:lang w:val="pl-PL"/>
        </w:rPr>
        <w:t xml:space="preserve"> </w:t>
      </w:r>
      <w:r w:rsidR="00D36DFE">
        <w:rPr>
          <w:rFonts w:ascii="Poppins" w:hAnsi="Poppins" w:cs="Poppins"/>
          <w:sz w:val="22"/>
          <w:lang w:val="pl-PL"/>
        </w:rPr>
        <w:t xml:space="preserve">o 5% </w:t>
      </w:r>
      <w:r w:rsidR="00F30B51" w:rsidRPr="00041409">
        <w:rPr>
          <w:rFonts w:ascii="Poppins" w:hAnsi="Poppins" w:cs="Poppins"/>
          <w:sz w:val="22"/>
        </w:rPr>
        <w:t xml:space="preserve">w Trójmieście </w:t>
      </w:r>
      <w:r w:rsidR="00D36DFE">
        <w:rPr>
          <w:rFonts w:ascii="Poppins" w:hAnsi="Poppins" w:cs="Poppins"/>
          <w:sz w:val="22"/>
          <w:lang w:val="pl-PL"/>
        </w:rPr>
        <w:t xml:space="preserve">(ok. 16,1 tys. zł/m kw.), </w:t>
      </w:r>
      <w:r w:rsidR="00F30B51">
        <w:rPr>
          <w:rFonts w:ascii="Poppins" w:hAnsi="Poppins" w:cs="Poppins"/>
          <w:sz w:val="22"/>
          <w:lang w:val="pl-PL"/>
        </w:rPr>
        <w:t xml:space="preserve">o </w:t>
      </w:r>
      <w:r w:rsidR="00D36DFE">
        <w:rPr>
          <w:rFonts w:ascii="Poppins" w:hAnsi="Poppins" w:cs="Poppins"/>
          <w:sz w:val="22"/>
          <w:lang w:val="pl-PL"/>
        </w:rPr>
        <w:t xml:space="preserve">4% </w:t>
      </w:r>
      <w:r w:rsidR="00F30B51" w:rsidRPr="00041409">
        <w:rPr>
          <w:rFonts w:ascii="Poppins" w:hAnsi="Poppins" w:cs="Poppins"/>
          <w:sz w:val="22"/>
        </w:rPr>
        <w:t xml:space="preserve">w Górnośląsko-Zagłębiowskiej Metropolii </w:t>
      </w:r>
      <w:r w:rsidR="00D36DFE">
        <w:rPr>
          <w:rFonts w:ascii="Poppins" w:hAnsi="Poppins" w:cs="Poppins"/>
          <w:sz w:val="22"/>
          <w:lang w:val="pl-PL"/>
        </w:rPr>
        <w:t xml:space="preserve">(ok. 8,8 tys. zł/m kw.), o 3% w </w:t>
      </w:r>
      <w:r w:rsidR="00F30B51" w:rsidRPr="00041409">
        <w:rPr>
          <w:rFonts w:ascii="Poppins" w:hAnsi="Poppins" w:cs="Poppins"/>
          <w:sz w:val="22"/>
        </w:rPr>
        <w:t xml:space="preserve">Łodzi </w:t>
      </w:r>
      <w:r w:rsidR="00D36DFE">
        <w:rPr>
          <w:rFonts w:ascii="Poppins" w:hAnsi="Poppins" w:cs="Poppins"/>
          <w:sz w:val="22"/>
          <w:lang w:val="pl-PL"/>
        </w:rPr>
        <w:t xml:space="preserve">(8,9 tys. zł/m kw.) oraz o 1% </w:t>
      </w:r>
      <w:r w:rsidR="00F30B51" w:rsidRPr="00041409">
        <w:rPr>
          <w:rFonts w:ascii="Poppins" w:hAnsi="Poppins" w:cs="Poppins"/>
          <w:sz w:val="22"/>
        </w:rPr>
        <w:t>we Wrocławiu</w:t>
      </w:r>
      <w:r w:rsidR="00D36DFE">
        <w:rPr>
          <w:rFonts w:ascii="Poppins" w:hAnsi="Poppins" w:cs="Poppins"/>
          <w:sz w:val="22"/>
          <w:lang w:val="pl-PL"/>
        </w:rPr>
        <w:t xml:space="preserve"> (14,2 tys. zł/m kw.) </w:t>
      </w:r>
      <w:r w:rsidR="00F30B51" w:rsidRPr="00041409">
        <w:rPr>
          <w:rFonts w:ascii="Poppins" w:hAnsi="Poppins" w:cs="Poppins"/>
          <w:sz w:val="22"/>
        </w:rPr>
        <w:t xml:space="preserve">i Poznaniu </w:t>
      </w:r>
      <w:r w:rsidR="00D36DFE">
        <w:rPr>
          <w:rFonts w:ascii="Poppins" w:hAnsi="Poppins" w:cs="Poppins"/>
          <w:sz w:val="22"/>
          <w:lang w:val="pl-PL"/>
        </w:rPr>
        <w:t>(11,8 tys. zł/m kw.)</w:t>
      </w:r>
      <w:r w:rsidR="00F30B51" w:rsidRPr="00041409">
        <w:rPr>
          <w:rFonts w:ascii="Poppins" w:hAnsi="Poppins" w:cs="Poppins"/>
          <w:sz w:val="22"/>
        </w:rPr>
        <w:t>.</w:t>
      </w:r>
    </w:p>
    <w:p w14:paraId="50BD04DB" w14:textId="77777777" w:rsidR="00D36DFE" w:rsidRDefault="00D36DFE" w:rsidP="00D36DFE">
      <w:pP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</w:pPr>
    </w:p>
    <w:p w14:paraId="2A8F223F" w14:textId="785D2039" w:rsidR="008A3961" w:rsidRDefault="00F63ACD" w:rsidP="008A3961">
      <w:pPr>
        <w:rPr>
          <w:rFonts w:ascii="Poppins" w:hAnsi="Poppins" w:cs="Poppins"/>
          <w:sz w:val="22"/>
          <w:lang w:val="pl-PL"/>
        </w:rPr>
      </w:pPr>
      <w:r>
        <w:rPr>
          <w:rFonts w:ascii="Poppins" w:hAnsi="Poppins" w:cs="Poppins"/>
          <w:sz w:val="22"/>
          <w:lang w:val="pl-PL"/>
        </w:rPr>
        <w:t>Należy</w:t>
      </w:r>
      <w:r w:rsidR="008A3961">
        <w:rPr>
          <w:rFonts w:ascii="Poppins" w:hAnsi="Poppins" w:cs="Poppins"/>
          <w:sz w:val="22"/>
          <w:lang w:val="pl-PL"/>
        </w:rPr>
        <w:t xml:space="preserve"> podkreśl</w:t>
      </w:r>
      <w:r>
        <w:rPr>
          <w:rFonts w:ascii="Poppins" w:hAnsi="Poppins" w:cs="Poppins"/>
          <w:sz w:val="22"/>
          <w:lang w:val="pl-PL"/>
        </w:rPr>
        <w:t>ić</w:t>
      </w:r>
      <w:r w:rsidR="008A3961">
        <w:rPr>
          <w:rFonts w:ascii="Poppins" w:hAnsi="Poppins" w:cs="Poppins"/>
          <w:sz w:val="22"/>
          <w:lang w:val="pl-PL"/>
        </w:rPr>
        <w:t xml:space="preserve">, że w większości metropolii </w:t>
      </w:r>
      <w:r w:rsidR="008A3961">
        <w:rPr>
          <w:rFonts w:ascii="Poppins" w:hAnsi="Poppins" w:cs="Poppins"/>
          <w:sz w:val="22"/>
        </w:rPr>
        <w:t xml:space="preserve">średnia cena metra kwadratowego </w:t>
      </w:r>
      <w:r w:rsidR="008A3961">
        <w:rPr>
          <w:rFonts w:ascii="Poppins" w:hAnsi="Poppins" w:cs="Poppins"/>
          <w:sz w:val="22"/>
          <w:lang w:val="pl-PL"/>
        </w:rPr>
        <w:t xml:space="preserve">nowych </w:t>
      </w:r>
      <w:r w:rsidR="008A3961">
        <w:rPr>
          <w:rFonts w:ascii="Poppins" w:hAnsi="Poppins" w:cs="Poppins"/>
          <w:sz w:val="22"/>
        </w:rPr>
        <w:t xml:space="preserve">mieszkań </w:t>
      </w:r>
      <w:r w:rsidR="008A3961">
        <w:rPr>
          <w:rFonts w:ascii="Poppins" w:hAnsi="Poppins" w:cs="Poppins"/>
          <w:sz w:val="22"/>
          <w:lang w:val="pl-PL"/>
        </w:rPr>
        <w:t xml:space="preserve">wzrosła w tym okresie znacznie bardziej. Wyjątkiem jest </w:t>
      </w:r>
      <w:r w:rsidR="008A3961" w:rsidRPr="00B10353">
        <w:rPr>
          <w:rFonts w:ascii="Poppins" w:hAnsi="Poppins" w:cs="Poppins"/>
          <w:sz w:val="22"/>
        </w:rPr>
        <w:t>Ł</w:t>
      </w:r>
      <w:r w:rsidR="008A3961">
        <w:rPr>
          <w:rFonts w:ascii="Poppins" w:hAnsi="Poppins" w:cs="Poppins"/>
          <w:sz w:val="22"/>
        </w:rPr>
        <w:t>ódź</w:t>
      </w:r>
      <w:r w:rsidR="008A3961">
        <w:rPr>
          <w:rFonts w:ascii="Poppins" w:hAnsi="Poppins" w:cs="Poppins"/>
          <w:sz w:val="22"/>
          <w:lang w:val="pl-PL"/>
        </w:rPr>
        <w:t>. Jednak s</w:t>
      </w:r>
      <w:r w:rsidR="008A3961">
        <w:rPr>
          <w:rFonts w:ascii="Poppins" w:hAnsi="Poppins" w:cs="Poppins"/>
          <w:sz w:val="22"/>
        </w:rPr>
        <w:t>pecyfi</w:t>
      </w:r>
      <w:proofErr w:type="spellStart"/>
      <w:r w:rsidR="008A3961">
        <w:rPr>
          <w:rFonts w:ascii="Poppins" w:hAnsi="Poppins" w:cs="Poppins"/>
          <w:sz w:val="22"/>
          <w:lang w:val="pl-PL"/>
        </w:rPr>
        <w:t>ką</w:t>
      </w:r>
      <w:proofErr w:type="spellEnd"/>
      <w:r w:rsidR="008A3961">
        <w:rPr>
          <w:rFonts w:ascii="Poppins" w:hAnsi="Poppins" w:cs="Poppins"/>
          <w:sz w:val="22"/>
        </w:rPr>
        <w:t xml:space="preserve"> rynku wtórn</w:t>
      </w:r>
      <w:r w:rsidR="008A3961">
        <w:rPr>
          <w:rFonts w:ascii="Poppins" w:hAnsi="Poppins" w:cs="Poppins"/>
          <w:sz w:val="22"/>
          <w:lang w:val="pl-PL"/>
        </w:rPr>
        <w:t>ego</w:t>
      </w:r>
      <w:r w:rsidR="008A3961">
        <w:rPr>
          <w:rFonts w:ascii="Poppins" w:hAnsi="Poppins" w:cs="Poppins"/>
          <w:sz w:val="22"/>
        </w:rPr>
        <w:t xml:space="preserve"> </w:t>
      </w:r>
      <w:r w:rsidR="008A3961">
        <w:rPr>
          <w:rFonts w:ascii="Poppins" w:hAnsi="Poppins" w:cs="Poppins"/>
          <w:sz w:val="22"/>
          <w:lang w:val="pl-PL"/>
        </w:rPr>
        <w:t xml:space="preserve">w tym mieście jest </w:t>
      </w:r>
      <w:r w:rsidR="008A3961" w:rsidRPr="00B10353">
        <w:rPr>
          <w:rFonts w:ascii="Poppins" w:hAnsi="Poppins" w:cs="Poppins"/>
          <w:sz w:val="22"/>
        </w:rPr>
        <w:t xml:space="preserve">wysoki udział mieszkań w PRL-owskich blokach i starych kamienicach. </w:t>
      </w:r>
      <w:r w:rsidR="008A3961">
        <w:rPr>
          <w:rFonts w:ascii="Poppins" w:hAnsi="Poppins" w:cs="Poppins"/>
          <w:sz w:val="22"/>
          <w:lang w:val="pl-PL"/>
        </w:rPr>
        <w:t xml:space="preserve">Szybszy niż na rynku pierwotnym </w:t>
      </w:r>
      <w:proofErr w:type="spellStart"/>
      <w:r w:rsidR="008A3961">
        <w:rPr>
          <w:rFonts w:ascii="Poppins" w:hAnsi="Poppins" w:cs="Poppins"/>
          <w:sz w:val="22"/>
          <w:lang w:val="pl-PL"/>
        </w:rPr>
        <w:t>wz</w:t>
      </w:r>
      <w:proofErr w:type="spellEnd"/>
      <w:r w:rsidR="008A3961" w:rsidRPr="00B10353">
        <w:rPr>
          <w:rFonts w:ascii="Poppins" w:hAnsi="Poppins" w:cs="Poppins"/>
          <w:sz w:val="22"/>
        </w:rPr>
        <w:t xml:space="preserve">rost średniej ceny metra kwadratowego </w:t>
      </w:r>
      <w:r w:rsidR="008A3961">
        <w:rPr>
          <w:rFonts w:ascii="Poppins" w:hAnsi="Poppins" w:cs="Poppins"/>
          <w:sz w:val="22"/>
          <w:lang w:val="pl-PL"/>
        </w:rPr>
        <w:t xml:space="preserve">mieszkań z drugiej ręki </w:t>
      </w:r>
      <w:r w:rsidR="008A3961" w:rsidRPr="00B10353">
        <w:rPr>
          <w:rFonts w:ascii="Poppins" w:hAnsi="Poppins" w:cs="Poppins"/>
          <w:sz w:val="22"/>
        </w:rPr>
        <w:t xml:space="preserve">może </w:t>
      </w:r>
      <w:r w:rsidR="00746FFD">
        <w:rPr>
          <w:rFonts w:ascii="Poppins" w:hAnsi="Poppins" w:cs="Poppins"/>
          <w:sz w:val="22"/>
          <w:lang w:val="pl-PL"/>
        </w:rPr>
        <w:t xml:space="preserve">więc </w:t>
      </w:r>
      <w:r w:rsidR="008A3961" w:rsidRPr="00B10353">
        <w:rPr>
          <w:rFonts w:ascii="Poppins" w:hAnsi="Poppins" w:cs="Poppins"/>
          <w:sz w:val="22"/>
        </w:rPr>
        <w:t xml:space="preserve">być w dużej mierze efektem </w:t>
      </w:r>
      <w:r w:rsidR="008A3961">
        <w:rPr>
          <w:rFonts w:ascii="Poppins" w:hAnsi="Poppins" w:cs="Poppins"/>
          <w:sz w:val="22"/>
          <w:lang w:val="pl-PL"/>
        </w:rPr>
        <w:t xml:space="preserve">szybko </w:t>
      </w:r>
      <w:r w:rsidR="008A3961" w:rsidRPr="00B10353">
        <w:rPr>
          <w:rFonts w:ascii="Poppins" w:hAnsi="Poppins" w:cs="Poppins"/>
          <w:sz w:val="22"/>
        </w:rPr>
        <w:t xml:space="preserve">rosnącego odsetka nowych lokali, których </w:t>
      </w:r>
      <w:r w:rsidR="008A3961">
        <w:rPr>
          <w:rFonts w:ascii="Poppins" w:hAnsi="Poppins" w:cs="Poppins"/>
          <w:sz w:val="22"/>
          <w:lang w:val="pl-PL"/>
        </w:rPr>
        <w:t xml:space="preserve">w ostatnich latach </w:t>
      </w:r>
      <w:r w:rsidR="008A3961" w:rsidRPr="00B10353">
        <w:rPr>
          <w:rFonts w:ascii="Poppins" w:hAnsi="Poppins" w:cs="Poppins"/>
          <w:sz w:val="22"/>
        </w:rPr>
        <w:t>powsta</w:t>
      </w:r>
      <w:proofErr w:type="spellStart"/>
      <w:r w:rsidR="008A3961">
        <w:rPr>
          <w:rFonts w:ascii="Poppins" w:hAnsi="Poppins" w:cs="Poppins"/>
          <w:sz w:val="22"/>
          <w:lang w:val="pl-PL"/>
        </w:rPr>
        <w:t>wało</w:t>
      </w:r>
      <w:proofErr w:type="spellEnd"/>
      <w:r w:rsidR="008A3961">
        <w:rPr>
          <w:rFonts w:ascii="Poppins" w:hAnsi="Poppins" w:cs="Poppins"/>
          <w:sz w:val="22"/>
          <w:lang w:val="pl-PL"/>
        </w:rPr>
        <w:t xml:space="preserve"> </w:t>
      </w:r>
      <w:r w:rsidR="008A3961" w:rsidRPr="00B10353">
        <w:rPr>
          <w:rFonts w:ascii="Poppins" w:hAnsi="Poppins" w:cs="Poppins"/>
          <w:sz w:val="22"/>
        </w:rPr>
        <w:t>tam bardzo dużo.</w:t>
      </w:r>
    </w:p>
    <w:p w14:paraId="7DC14E1D" w14:textId="77777777" w:rsidR="00F63ACD" w:rsidRPr="00F63ACD" w:rsidRDefault="00F63ACD" w:rsidP="008A3961">
      <w:pPr>
        <w:rPr>
          <w:rFonts w:ascii="Poppins" w:hAnsi="Poppins" w:cs="Poppins"/>
          <w:sz w:val="22"/>
          <w:lang w:val="pl-PL"/>
        </w:rPr>
      </w:pPr>
    </w:p>
    <w:p w14:paraId="346BEA49" w14:textId="3F8A0B8F" w:rsidR="008A3961" w:rsidRDefault="00746FFD" w:rsidP="008A3961">
      <w:pPr>
        <w:rPr>
          <w:rFonts w:ascii="Poppins" w:eastAsia="Times New Roman" w:hAnsi="Poppins" w:cs="Poppins"/>
          <w:sz w:val="22"/>
          <w:lang w:val="pl-PL" w:eastAsia="pl-PL"/>
        </w:rPr>
      </w:pPr>
      <w:r>
        <w:rPr>
          <w:rFonts w:ascii="Poppins" w:hAnsi="Poppins" w:cs="Poppins"/>
          <w:sz w:val="22"/>
          <w:lang w:val="pl-PL"/>
        </w:rPr>
        <w:t>Według portalu GetHome.pl, l</w:t>
      </w:r>
      <w:r w:rsidR="008A3961">
        <w:rPr>
          <w:rFonts w:ascii="Poppins" w:hAnsi="Poppins" w:cs="Poppins"/>
          <w:sz w:val="22"/>
          <w:lang w:val="pl-PL"/>
        </w:rPr>
        <w:t xml:space="preserve">ipiec przyniósł w Łodzi 2% wzrost średniej ceny metra </w:t>
      </w:r>
      <w:r>
        <w:rPr>
          <w:rFonts w:ascii="Poppins" w:hAnsi="Poppins" w:cs="Poppins"/>
          <w:sz w:val="22"/>
          <w:lang w:val="pl-PL"/>
        </w:rPr>
        <w:t>kwadratowego. O</w:t>
      </w:r>
      <w:r w:rsidRPr="008A3961">
        <w:rPr>
          <w:rFonts w:ascii="Poppins" w:eastAsia="Times New Roman" w:hAnsi="Poppins" w:cs="Poppins"/>
          <w:sz w:val="22"/>
          <w:lang w:eastAsia="pl-PL"/>
        </w:rPr>
        <w:t xml:space="preserve"> tyle samo podrożały </w:t>
      </w:r>
      <w:r>
        <w:rPr>
          <w:rFonts w:ascii="Poppins" w:eastAsia="Times New Roman" w:hAnsi="Poppins" w:cs="Poppins"/>
          <w:sz w:val="22"/>
          <w:lang w:val="pl-PL" w:eastAsia="pl-PL"/>
        </w:rPr>
        <w:t xml:space="preserve">używane mieszkania </w:t>
      </w:r>
      <w:r w:rsidRPr="008A3961">
        <w:rPr>
          <w:rFonts w:ascii="Poppins" w:eastAsia="Times New Roman" w:hAnsi="Poppins" w:cs="Poppins"/>
          <w:sz w:val="22"/>
          <w:lang w:eastAsia="pl-PL"/>
        </w:rPr>
        <w:t>w Poznaniu</w:t>
      </w:r>
      <w:r>
        <w:rPr>
          <w:rFonts w:ascii="Poppins" w:eastAsia="Times New Roman" w:hAnsi="Poppins" w:cs="Poppins"/>
          <w:sz w:val="22"/>
          <w:lang w:val="pl-PL" w:eastAsia="pl-PL"/>
        </w:rPr>
        <w:t>, a w</w:t>
      </w:r>
      <w:r w:rsidRPr="008A3961">
        <w:rPr>
          <w:rFonts w:ascii="Poppins" w:eastAsia="Times New Roman" w:hAnsi="Poppins" w:cs="Poppins"/>
          <w:sz w:val="22"/>
          <w:lang w:eastAsia="pl-PL"/>
        </w:rPr>
        <w:t xml:space="preserve"> Trójmieście średnia poszła w górę o 1%.</w:t>
      </w:r>
      <w:r>
        <w:rPr>
          <w:rFonts w:ascii="Poppins" w:eastAsia="Times New Roman" w:hAnsi="Poppins" w:cs="Poppins"/>
          <w:sz w:val="22"/>
          <w:lang w:val="pl-PL" w:eastAsia="pl-PL"/>
        </w:rPr>
        <w:t xml:space="preserve"> Jednak </w:t>
      </w:r>
      <w:r w:rsidRPr="008A3961">
        <w:rPr>
          <w:rFonts w:ascii="Poppins" w:eastAsia="Times New Roman" w:hAnsi="Poppins" w:cs="Poppins"/>
          <w:sz w:val="22"/>
          <w:lang w:eastAsia="pl-PL"/>
        </w:rPr>
        <w:t>w</w:t>
      </w:r>
      <w:r w:rsidRPr="008A3961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 </w:t>
      </w:r>
      <w:r w:rsidRPr="008A3961">
        <w:rPr>
          <w:rFonts w:ascii="Poppins" w:eastAsia="Times New Roman" w:hAnsi="Poppins" w:cs="Poppins"/>
          <w:sz w:val="22"/>
          <w:lang w:eastAsia="pl-PL"/>
        </w:rPr>
        <w:t>Warszawie, Wrocławiu i Górnośląsko-Zagłębiowskiej Metropolii</w:t>
      </w:r>
      <w:r>
        <w:rPr>
          <w:rFonts w:ascii="Poppins" w:eastAsia="Times New Roman" w:hAnsi="Poppins" w:cs="Poppins"/>
          <w:sz w:val="22"/>
          <w:lang w:val="pl-PL" w:eastAsia="pl-PL"/>
        </w:rPr>
        <w:t xml:space="preserve"> utrzymała ona poziom z czerwca, a w Krakowie spadła o 2%.</w:t>
      </w:r>
    </w:p>
    <w:p w14:paraId="73845951" w14:textId="77777777" w:rsidR="00F63ACD" w:rsidRDefault="00F63ACD" w:rsidP="008A3961">
      <w:pPr>
        <w:rPr>
          <w:rFonts w:ascii="Poppins" w:eastAsia="Times New Roman" w:hAnsi="Poppins" w:cs="Poppins"/>
          <w:sz w:val="22"/>
          <w:lang w:val="pl-PL" w:eastAsia="pl-PL"/>
        </w:rPr>
      </w:pPr>
    </w:p>
    <w:p w14:paraId="1C9110D0" w14:textId="00E8130D" w:rsidR="00746FFD" w:rsidRPr="00746FFD" w:rsidRDefault="00746FFD" w:rsidP="00F63ACD">
      <w:pPr>
        <w:jc w:val="center"/>
        <w:rPr>
          <w:rFonts w:ascii="Poppins" w:eastAsia="Times New Roman" w:hAnsi="Poppins" w:cs="Poppins"/>
          <w:sz w:val="22"/>
          <w:lang w:val="pl-PL" w:eastAsia="pl-PL"/>
        </w:rPr>
      </w:pPr>
      <w:r w:rsidRPr="00746FFD">
        <w:rPr>
          <w:rFonts w:ascii="Poppins" w:eastAsia="Times New Roman" w:hAnsi="Poppins" w:cs="Poppins"/>
          <w:noProof/>
          <w:sz w:val="22"/>
          <w:lang w:val="pl-PL" w:eastAsia="pl-PL"/>
        </w:rPr>
        <w:drawing>
          <wp:inline distT="0" distB="0" distL="0" distR="0" wp14:anchorId="1EDCED87" wp14:editId="39838584">
            <wp:extent cx="5857875" cy="3250208"/>
            <wp:effectExtent l="0" t="0" r="0" b="7620"/>
            <wp:docPr id="1976692914" name="Obraz 8" descr="Obraz zawierający tekst, zrzut ekranu, Czcionka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692914" name="Obraz 8" descr="Obraz zawierający tekst, zrzut ekranu, Czcionka, design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565" cy="325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BD39C" w14:textId="77777777" w:rsidR="00746FFD" w:rsidRPr="008A3961" w:rsidRDefault="00746FFD" w:rsidP="008A3961">
      <w:pPr>
        <w:rPr>
          <w:rFonts w:ascii="Poppins" w:eastAsia="Times New Roman" w:hAnsi="Poppins" w:cs="Poppins"/>
          <w:sz w:val="22"/>
          <w:lang w:eastAsia="pl-PL"/>
        </w:rPr>
      </w:pPr>
    </w:p>
    <w:p w14:paraId="111D5460" w14:textId="46C3C092" w:rsidR="00746FFD" w:rsidRDefault="00746FFD" w:rsidP="00746FFD">
      <w:pPr>
        <w:rPr>
          <w:rFonts w:ascii="Poppins" w:hAnsi="Poppins" w:cs="Poppins"/>
          <w:sz w:val="22"/>
          <w:shd w:val="clear" w:color="auto" w:fill="FFFFFF"/>
          <w:lang w:val="pl-PL"/>
        </w:rPr>
      </w:pPr>
      <w:r>
        <w:rPr>
          <w:rFonts w:ascii="Poppins" w:hAnsi="Poppins" w:cs="Poppins"/>
          <w:sz w:val="22"/>
          <w:lang w:val="pl-PL"/>
        </w:rPr>
        <w:t>Tymczasem, p</w:t>
      </w:r>
      <w:r w:rsidRPr="00041409">
        <w:rPr>
          <w:rFonts w:ascii="Poppins" w:hAnsi="Poppins" w:cs="Poppins"/>
          <w:sz w:val="22"/>
        </w:rPr>
        <w:t>o majowej stabilizacji</w:t>
      </w:r>
      <w:r>
        <w:rPr>
          <w:rFonts w:ascii="Poppins" w:hAnsi="Poppins" w:cs="Poppins"/>
          <w:sz w:val="22"/>
          <w:lang w:val="pl-PL"/>
        </w:rPr>
        <w:t xml:space="preserve"> liczby </w:t>
      </w:r>
      <w:r w:rsidRPr="00041409">
        <w:rPr>
          <w:rFonts w:ascii="Poppins" w:hAnsi="Poppins" w:cs="Poppins"/>
          <w:sz w:val="22"/>
        </w:rPr>
        <w:t xml:space="preserve">ofert, lipiec był drugim miesiącem jej spadku w większości metropolii. </w:t>
      </w:r>
      <w:r>
        <w:rPr>
          <w:rFonts w:ascii="Poppins" w:hAnsi="Poppins" w:cs="Poppins"/>
          <w:sz w:val="22"/>
          <w:lang w:val="pl-PL"/>
        </w:rPr>
        <w:t xml:space="preserve">Jak podaje </w:t>
      </w:r>
      <w:r w:rsidRPr="00041409">
        <w:rPr>
          <w:rFonts w:ascii="Poppins" w:hAnsi="Poppins" w:cs="Poppins"/>
          <w:sz w:val="22"/>
          <w:shd w:val="clear" w:color="auto" w:fill="FFFFFF"/>
        </w:rPr>
        <w:t>przeszukiwark</w:t>
      </w:r>
      <w:r>
        <w:rPr>
          <w:rFonts w:ascii="Poppins" w:hAnsi="Poppins" w:cs="Poppins"/>
          <w:sz w:val="22"/>
          <w:shd w:val="clear" w:color="auto" w:fill="FFFFFF"/>
          <w:lang w:val="pl-PL"/>
        </w:rPr>
        <w:t>a</w:t>
      </w:r>
      <w:r w:rsidRPr="00041409">
        <w:rPr>
          <w:rFonts w:ascii="Poppins" w:hAnsi="Poppins" w:cs="Poppins"/>
          <w:sz w:val="22"/>
          <w:shd w:val="clear" w:color="auto" w:fill="FFFFFF"/>
        </w:rPr>
        <w:t xml:space="preserve"> portali nieruchomości Adradar</w:t>
      </w:r>
      <w:r>
        <w:rPr>
          <w:rFonts w:ascii="Poppins" w:hAnsi="Poppins" w:cs="Poppins"/>
          <w:sz w:val="22"/>
          <w:shd w:val="clear" w:color="auto" w:fill="FFFFFF"/>
          <w:lang w:val="pl-PL"/>
        </w:rPr>
        <w:t>, w</w:t>
      </w:r>
      <w:r w:rsidRPr="00041409">
        <w:rPr>
          <w:rFonts w:ascii="Poppins" w:hAnsi="Poppins" w:cs="Poppins"/>
          <w:sz w:val="22"/>
        </w:rPr>
        <w:t xml:space="preserve"> Warszawie </w:t>
      </w:r>
      <w:r>
        <w:rPr>
          <w:rFonts w:ascii="Poppins" w:hAnsi="Poppins" w:cs="Poppins"/>
          <w:sz w:val="22"/>
          <w:lang w:val="pl-PL"/>
        </w:rPr>
        <w:t xml:space="preserve">liczba </w:t>
      </w:r>
      <w:r w:rsidRPr="00041409">
        <w:rPr>
          <w:rFonts w:ascii="Poppins" w:hAnsi="Poppins" w:cs="Poppins"/>
          <w:sz w:val="22"/>
          <w:shd w:val="clear" w:color="auto" w:fill="FFFFFF"/>
        </w:rPr>
        <w:t xml:space="preserve">unikalnych ofert </w:t>
      </w:r>
      <w:r w:rsidRPr="00041409">
        <w:rPr>
          <w:rFonts w:ascii="Poppins" w:hAnsi="Poppins" w:cs="Poppins"/>
          <w:sz w:val="22"/>
        </w:rPr>
        <w:t>skurczyła się o 4% (</w:t>
      </w:r>
      <w:r w:rsidRPr="00041409">
        <w:rPr>
          <w:rFonts w:ascii="Poppins" w:hAnsi="Poppins" w:cs="Poppins"/>
          <w:sz w:val="22"/>
          <w:shd w:val="clear" w:color="auto" w:fill="FFFFFF"/>
        </w:rPr>
        <w:t xml:space="preserve">do 17,6 tys. lokali), w Trójmieście – o 3% (do 8,6 tys.), we Wrocławiu – o 2% (do 9,8 tys.), a w Krakowie – o 1% (do 9,4 tys.). W Łodzi mieszkań było tyle samo co w czerwcu, a w Katowicach i Poznaniu </w:t>
      </w:r>
      <w:r>
        <w:rPr>
          <w:rFonts w:ascii="Poppins" w:hAnsi="Poppins" w:cs="Poppins"/>
          <w:sz w:val="22"/>
          <w:shd w:val="clear" w:color="auto" w:fill="FFFFFF"/>
          <w:lang w:val="pl-PL"/>
        </w:rPr>
        <w:t>w</w:t>
      </w:r>
      <w:r w:rsidRPr="00041409">
        <w:rPr>
          <w:rFonts w:ascii="Poppins" w:hAnsi="Poppins" w:cs="Poppins"/>
          <w:sz w:val="22"/>
          <w:shd w:val="clear" w:color="auto" w:fill="FFFFFF"/>
        </w:rPr>
        <w:t>ybór zwiększył się o odpowiednio 4% (do 2,4 tys. mieszkań) i 3% (do 4 tys.).</w:t>
      </w:r>
    </w:p>
    <w:p w14:paraId="2564628E" w14:textId="77777777" w:rsidR="00F63ACD" w:rsidRPr="00F63ACD" w:rsidRDefault="00F63ACD" w:rsidP="00746FFD">
      <w:pPr>
        <w:rPr>
          <w:rFonts w:ascii="Poppins" w:hAnsi="Poppins" w:cs="Poppins"/>
          <w:sz w:val="22"/>
          <w:shd w:val="clear" w:color="auto" w:fill="FFFFFF"/>
          <w:lang w:val="pl-PL"/>
        </w:rPr>
      </w:pPr>
    </w:p>
    <w:p w14:paraId="5D13D9B4" w14:textId="11A3CFB7" w:rsidR="00746FFD" w:rsidRPr="00746FFD" w:rsidRDefault="00746FFD" w:rsidP="00F63ACD">
      <w:pPr>
        <w:jc w:val="center"/>
        <w:rPr>
          <w:rFonts w:ascii="Poppins" w:eastAsia="Calibri" w:hAnsi="Poppins" w:cs="Poppins"/>
          <w:bCs/>
          <w:sz w:val="22"/>
          <w:lang w:val="pl-PL"/>
        </w:rPr>
      </w:pPr>
      <w:r w:rsidRPr="00746FFD">
        <w:rPr>
          <w:rFonts w:ascii="Poppins" w:eastAsia="Calibri" w:hAnsi="Poppins" w:cs="Poppins"/>
          <w:bCs/>
          <w:noProof/>
          <w:sz w:val="22"/>
          <w:lang w:val="pl-PL"/>
        </w:rPr>
        <w:drawing>
          <wp:inline distT="0" distB="0" distL="0" distR="0" wp14:anchorId="6982E18D" wp14:editId="01912D4D">
            <wp:extent cx="6317521" cy="3286125"/>
            <wp:effectExtent l="0" t="0" r="7620" b="0"/>
            <wp:docPr id="975800066" name="Obraz 12" descr="Obraz zawierający tekst, zrzut ekranu, Czcionka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800066" name="Obraz 12" descr="Obraz zawierający tekst, zrzut ekranu, Czcionka, numer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882" cy="3289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29A3B" w14:textId="16283F35" w:rsidR="00D465CC" w:rsidRPr="00D465CC" w:rsidRDefault="00D465CC" w:rsidP="00D465CC">
      <w:pPr>
        <w:rPr>
          <w:rFonts w:ascii="Poppins" w:eastAsia="Calibri" w:hAnsi="Poppins" w:cs="Poppins"/>
          <w:bCs/>
          <w:sz w:val="22"/>
          <w:lang w:val="pl-PL"/>
        </w:rPr>
      </w:pPr>
    </w:p>
    <w:p w14:paraId="055E624C" w14:textId="7646A99B" w:rsidR="00746FFD" w:rsidRDefault="00746FFD" w:rsidP="00746FFD">
      <w:pPr>
        <w:rPr>
          <w:rFonts w:ascii="Poppins" w:hAnsi="Poppins" w:cs="Poppins"/>
          <w:sz w:val="22"/>
          <w:lang w:val="pl-PL"/>
        </w:rPr>
      </w:pPr>
      <w:r>
        <w:rPr>
          <w:rFonts w:ascii="Poppins" w:hAnsi="Poppins" w:cs="Poppins"/>
          <w:sz w:val="22"/>
          <w:shd w:val="clear" w:color="auto" w:fill="FFFFFF"/>
          <w:lang w:val="pl-PL"/>
        </w:rPr>
        <w:t>Ekspert portalu GetHome.pl nie ma wątpliwości, że r</w:t>
      </w:r>
      <w:r w:rsidRPr="00746FFD">
        <w:rPr>
          <w:rFonts w:ascii="Poppins" w:hAnsi="Poppins" w:cs="Poppins"/>
          <w:sz w:val="22"/>
          <w:shd w:val="clear" w:color="auto" w:fill="FFFFFF"/>
        </w:rPr>
        <w:t xml:space="preserve">ynek wtórny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zareagował </w:t>
      </w:r>
      <w:r w:rsidRPr="00746FFD">
        <w:rPr>
          <w:rFonts w:ascii="Poppins" w:hAnsi="Poppins" w:cs="Poppins"/>
          <w:sz w:val="22"/>
          <w:shd w:val="clear" w:color="auto" w:fill="FFFFFF"/>
        </w:rPr>
        <w:t>na poprawiającą się dostępność kredytów mieszkaniowych.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 Przy czym wzrosła nie tylko podaż, ale i sprzedaż mieszkań. Z danych </w:t>
      </w:r>
      <w:r w:rsidRPr="00041409">
        <w:rPr>
          <w:rFonts w:ascii="Poppins" w:hAnsi="Poppins" w:cs="Poppins"/>
          <w:sz w:val="22"/>
          <w:shd w:val="clear" w:color="auto" w:fill="FFFFFF"/>
        </w:rPr>
        <w:t>Adradar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 w</w:t>
      </w:r>
      <w:r w:rsidRPr="00041409">
        <w:rPr>
          <w:rFonts w:ascii="Poppins" w:hAnsi="Poppins" w:cs="Poppins"/>
          <w:sz w:val="22"/>
          <w:shd w:val="clear" w:color="auto" w:fill="FFFFFF"/>
        </w:rPr>
        <w:t xml:space="preserve">ynika, że </w:t>
      </w:r>
      <w:r w:rsidRPr="00041409">
        <w:rPr>
          <w:rFonts w:ascii="Poppins" w:hAnsi="Poppins" w:cs="Poppins"/>
          <w:sz w:val="22"/>
        </w:rPr>
        <w:t>w lipcu na rynku wtórnym pojawiło się 33,5 tys. nowych unikalnych ofert</w:t>
      </w:r>
      <w:r>
        <w:rPr>
          <w:rFonts w:ascii="Poppins" w:hAnsi="Poppins" w:cs="Poppins"/>
          <w:sz w:val="22"/>
          <w:lang w:val="pl-PL"/>
        </w:rPr>
        <w:t xml:space="preserve"> sprzedaży mieszkań</w:t>
      </w:r>
      <w:r w:rsidRPr="00041409">
        <w:rPr>
          <w:rFonts w:ascii="Poppins" w:hAnsi="Poppins" w:cs="Poppins"/>
          <w:sz w:val="22"/>
        </w:rPr>
        <w:t>, czyli o 8% więcej. Wycofano ich zaś ok. 35,5 tys., czyli o 6% więcej</w:t>
      </w:r>
      <w:r>
        <w:rPr>
          <w:rFonts w:ascii="Poppins" w:hAnsi="Poppins" w:cs="Poppins"/>
          <w:sz w:val="22"/>
        </w:rPr>
        <w:t xml:space="preserve"> </w:t>
      </w:r>
      <w:r>
        <w:rPr>
          <w:rFonts w:ascii="Poppins" w:hAnsi="Poppins" w:cs="Poppins"/>
          <w:sz w:val="22"/>
          <w:lang w:val="pl-PL"/>
        </w:rPr>
        <w:t>niż w czerwcu</w:t>
      </w:r>
      <w:r w:rsidRPr="00041409">
        <w:rPr>
          <w:rFonts w:ascii="Poppins" w:hAnsi="Poppins" w:cs="Poppins"/>
          <w:sz w:val="22"/>
        </w:rPr>
        <w:t>.</w:t>
      </w:r>
    </w:p>
    <w:p w14:paraId="43CD3A88" w14:textId="77777777" w:rsidR="00F63ACD" w:rsidRPr="00F63ACD" w:rsidRDefault="00F63ACD" w:rsidP="00746FFD">
      <w:pPr>
        <w:rPr>
          <w:rFonts w:ascii="Poppins" w:hAnsi="Poppins" w:cs="Poppins"/>
          <w:sz w:val="22"/>
          <w:lang w:val="pl-PL"/>
        </w:rPr>
      </w:pPr>
    </w:p>
    <w:p w14:paraId="731358D2" w14:textId="0F59C2C1" w:rsidR="00746FFD" w:rsidRDefault="00746FFD" w:rsidP="00746FFD">
      <w:pPr>
        <w:rPr>
          <w:rFonts w:ascii="Poppins" w:eastAsia="Calibri" w:hAnsi="Poppins" w:cs="Poppins"/>
          <w:bCs/>
          <w:sz w:val="22"/>
          <w:lang w:val="pl-PL"/>
        </w:rPr>
      </w:pPr>
      <w:r>
        <w:rPr>
          <w:rFonts w:ascii="Poppins" w:hAnsi="Poppins" w:cs="Poppins"/>
          <w:sz w:val="22"/>
          <w:lang w:val="pl-PL"/>
        </w:rPr>
        <w:t xml:space="preserve">–  </w:t>
      </w:r>
      <w:r w:rsidRPr="00F63ACD">
        <w:rPr>
          <w:rFonts w:ascii="Poppins" w:hAnsi="Poppins" w:cs="Poppins"/>
          <w:i/>
          <w:iCs/>
          <w:sz w:val="22"/>
          <w:lang w:val="pl-PL"/>
        </w:rPr>
        <w:t xml:space="preserve">Najpewniej </w:t>
      </w:r>
      <w:r w:rsidRPr="00F63ACD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było to efektem k</w:t>
      </w:r>
      <w:r w:rsidRPr="00F63ACD">
        <w:rPr>
          <w:rFonts w:ascii="Poppins" w:hAnsi="Poppins" w:cs="Poppins"/>
          <w:i/>
          <w:iCs/>
          <w:sz w:val="22"/>
        </w:rPr>
        <w:t>olejn</w:t>
      </w:r>
      <w:r w:rsidRPr="00F63ACD">
        <w:rPr>
          <w:rFonts w:ascii="Poppins" w:hAnsi="Poppins" w:cs="Poppins"/>
          <w:i/>
          <w:iCs/>
          <w:sz w:val="22"/>
          <w:lang w:val="pl-PL"/>
        </w:rPr>
        <w:t>ej</w:t>
      </w:r>
      <w:r w:rsidRPr="00F63ACD">
        <w:rPr>
          <w:rFonts w:ascii="Poppins" w:hAnsi="Poppins" w:cs="Poppins"/>
          <w:i/>
          <w:iCs/>
          <w:sz w:val="22"/>
        </w:rPr>
        <w:t xml:space="preserve"> obniżk</w:t>
      </w:r>
      <w:r w:rsidRPr="00F63ACD">
        <w:rPr>
          <w:rFonts w:ascii="Poppins" w:hAnsi="Poppins" w:cs="Poppins"/>
          <w:i/>
          <w:iCs/>
          <w:sz w:val="22"/>
          <w:lang w:val="pl-PL"/>
        </w:rPr>
        <w:t>i</w:t>
      </w:r>
      <w:r w:rsidRPr="00F63ACD">
        <w:rPr>
          <w:rFonts w:ascii="Poppins" w:hAnsi="Poppins" w:cs="Poppins"/>
          <w:i/>
          <w:iCs/>
          <w:sz w:val="22"/>
        </w:rPr>
        <w:t xml:space="preserve"> stóp procentowych przez Radę Polityki Pieniężnej. Ponadto</w:t>
      </w:r>
      <w:r w:rsidRPr="00F63ACD">
        <w:rPr>
          <w:rFonts w:ascii="Poppins" w:hAnsi="Poppins" w:cs="Poppins"/>
          <w:i/>
          <w:iCs/>
          <w:sz w:val="22"/>
          <w:lang w:val="pl-PL"/>
        </w:rPr>
        <w:t xml:space="preserve"> </w:t>
      </w:r>
      <w:r w:rsidRPr="00F63ACD">
        <w:rPr>
          <w:rFonts w:ascii="Poppins" w:eastAsia="Calibri" w:hAnsi="Poppins" w:cs="Poppins"/>
          <w:bCs/>
          <w:i/>
          <w:iCs/>
          <w:sz w:val="22"/>
        </w:rPr>
        <w:t>Ministerstwo Technologii i Rozwoju ostatecznie zrezygnowało</w:t>
      </w:r>
      <w:r w:rsidR="00F63ACD">
        <w:rPr>
          <w:rFonts w:ascii="Poppins" w:eastAsia="Calibri" w:hAnsi="Poppins" w:cs="Poppins"/>
          <w:bCs/>
          <w:i/>
          <w:iCs/>
          <w:sz w:val="22"/>
          <w:lang w:val="pl-PL"/>
        </w:rPr>
        <w:t xml:space="preserve"> z</w:t>
      </w:r>
      <w:r w:rsidRPr="00F63ACD">
        <w:rPr>
          <w:rFonts w:ascii="Poppins" w:eastAsia="Calibri" w:hAnsi="Poppins" w:cs="Poppins"/>
          <w:bCs/>
          <w:i/>
          <w:iCs/>
          <w:sz w:val="22"/>
        </w:rPr>
        <w:t xml:space="preserve"> programu dopłat do kredytu, z których mieli skorzystać kupujący mieszkania na rynku wtórnym. W tej sytuacji przestało mieć sens wstrzymywanie się z decyzją zakupową w oczekiwaniu na ten program</w:t>
      </w:r>
      <w:r>
        <w:rPr>
          <w:rFonts w:ascii="Poppins" w:eastAsia="Calibri" w:hAnsi="Poppins" w:cs="Poppins"/>
          <w:bCs/>
          <w:sz w:val="22"/>
          <w:lang w:val="pl-PL"/>
        </w:rPr>
        <w:t xml:space="preserve"> – komentuje Marek Wielgo</w:t>
      </w:r>
      <w:r w:rsidRPr="00041409">
        <w:rPr>
          <w:rFonts w:ascii="Poppins" w:eastAsia="Calibri" w:hAnsi="Poppins" w:cs="Poppins"/>
          <w:bCs/>
          <w:sz w:val="22"/>
        </w:rPr>
        <w:t xml:space="preserve">. </w:t>
      </w:r>
    </w:p>
    <w:p w14:paraId="68EDF1EE" w14:textId="77777777" w:rsidR="00F63ACD" w:rsidRPr="00F63ACD" w:rsidRDefault="00F63ACD" w:rsidP="00746FFD">
      <w:pPr>
        <w:rPr>
          <w:rFonts w:ascii="Poppins" w:eastAsia="Calibri" w:hAnsi="Poppins" w:cs="Poppins"/>
          <w:bCs/>
          <w:sz w:val="22"/>
          <w:lang w:val="pl-PL"/>
        </w:rPr>
      </w:pPr>
    </w:p>
    <w:p w14:paraId="4B1E7425" w14:textId="70D076EA" w:rsidR="00746FFD" w:rsidRPr="00746FFD" w:rsidRDefault="00746FFD" w:rsidP="00746FFD">
      <w:pPr>
        <w:rPr>
          <w:rFonts w:ascii="Poppins" w:hAnsi="Poppins" w:cs="Poppins"/>
          <w:sz w:val="22"/>
          <w:shd w:val="clear" w:color="auto" w:fill="FFFFFF"/>
          <w:lang w:val="pl-PL"/>
        </w:rPr>
      </w:pPr>
      <w:r w:rsidRPr="00216880">
        <w:rPr>
          <w:rFonts w:ascii="Poppins" w:hAnsi="Poppins" w:cs="Poppins"/>
          <w:sz w:val="22"/>
        </w:rPr>
        <w:t xml:space="preserve">O </w:t>
      </w:r>
      <w:r>
        <w:rPr>
          <w:rFonts w:ascii="Poppins" w:hAnsi="Poppins" w:cs="Poppins"/>
          <w:sz w:val="22"/>
        </w:rPr>
        <w:t xml:space="preserve">rosnącym </w:t>
      </w:r>
      <w:r w:rsidRPr="00216880">
        <w:rPr>
          <w:rFonts w:ascii="Poppins" w:hAnsi="Poppins" w:cs="Poppins"/>
          <w:sz w:val="22"/>
        </w:rPr>
        <w:t>popy</w:t>
      </w:r>
      <w:r>
        <w:rPr>
          <w:rFonts w:ascii="Poppins" w:hAnsi="Poppins" w:cs="Poppins"/>
          <w:sz w:val="22"/>
        </w:rPr>
        <w:t>cie</w:t>
      </w:r>
      <w:r w:rsidRPr="00216880">
        <w:rPr>
          <w:rFonts w:ascii="Poppins" w:hAnsi="Poppins" w:cs="Poppins"/>
          <w:sz w:val="22"/>
        </w:rPr>
        <w:t xml:space="preserve"> może też świadczyć </w:t>
      </w:r>
      <w:r>
        <w:rPr>
          <w:rFonts w:ascii="Poppins" w:hAnsi="Poppins" w:cs="Poppins"/>
          <w:sz w:val="22"/>
        </w:rPr>
        <w:t>s</w:t>
      </w:r>
      <w:r w:rsidRPr="00216880">
        <w:rPr>
          <w:rFonts w:ascii="Poppins" w:hAnsi="Poppins" w:cs="Poppins"/>
          <w:sz w:val="22"/>
        </w:rPr>
        <w:t>kró</w:t>
      </w:r>
      <w:r>
        <w:rPr>
          <w:rFonts w:ascii="Poppins" w:hAnsi="Poppins" w:cs="Poppins"/>
          <w:sz w:val="22"/>
        </w:rPr>
        <w:t xml:space="preserve">cenie </w:t>
      </w:r>
      <w:r w:rsidRPr="00216880">
        <w:rPr>
          <w:rFonts w:ascii="Poppins" w:hAnsi="Poppins" w:cs="Poppins"/>
          <w:sz w:val="22"/>
        </w:rPr>
        <w:t>czas</w:t>
      </w:r>
      <w:r>
        <w:rPr>
          <w:rFonts w:ascii="Poppins" w:hAnsi="Poppins" w:cs="Poppins"/>
          <w:sz w:val="22"/>
        </w:rPr>
        <w:t>u</w:t>
      </w:r>
      <w:r w:rsidRPr="00216880">
        <w:rPr>
          <w:rFonts w:ascii="Poppins" w:hAnsi="Poppins" w:cs="Poppins"/>
          <w:sz w:val="22"/>
        </w:rPr>
        <w:t xml:space="preserve"> sprzedaży mieszkań na rynku wtórnym w drugim kwartale. </w:t>
      </w:r>
      <w:r w:rsidRPr="00216880">
        <w:rPr>
          <w:rFonts w:ascii="Poppins" w:eastAsia="Calibri" w:hAnsi="Poppins" w:cs="Poppins"/>
          <w:bCs/>
          <w:sz w:val="22"/>
        </w:rPr>
        <w:t xml:space="preserve">Z raportu „Barometr Metrohouse&amp;Credipass” wynika, że w Warszawie od momentu rozpoczęcia sprzedaży mieszkania do znalezienia klienta zdecydowanego na jego zakup mijało przeciętnie </w:t>
      </w:r>
      <w:r>
        <w:rPr>
          <w:rFonts w:ascii="Poppins" w:eastAsia="Calibri" w:hAnsi="Poppins" w:cs="Poppins"/>
          <w:bCs/>
          <w:sz w:val="22"/>
        </w:rPr>
        <w:t xml:space="preserve">92 </w:t>
      </w:r>
      <w:r w:rsidRPr="00216880">
        <w:rPr>
          <w:rFonts w:ascii="Poppins" w:eastAsia="Calibri" w:hAnsi="Poppins" w:cs="Poppins"/>
          <w:bCs/>
          <w:sz w:val="22"/>
        </w:rPr>
        <w:t xml:space="preserve">dni, w pięciu największych miastach (w Warszawie, Krakowie, Wrocławiu, Gdańsku i Łodzi) – </w:t>
      </w:r>
      <w:r>
        <w:rPr>
          <w:rFonts w:ascii="Poppins" w:eastAsia="Calibri" w:hAnsi="Poppins" w:cs="Poppins"/>
          <w:bCs/>
          <w:sz w:val="22"/>
        </w:rPr>
        <w:t xml:space="preserve">135 </w:t>
      </w:r>
      <w:r w:rsidRPr="00216880">
        <w:rPr>
          <w:rFonts w:ascii="Poppins" w:eastAsia="Calibri" w:hAnsi="Poppins" w:cs="Poppins"/>
          <w:bCs/>
          <w:sz w:val="22"/>
        </w:rPr>
        <w:t xml:space="preserve">dni. </w:t>
      </w:r>
      <w:r w:rsidRPr="00C53ABC">
        <w:rPr>
          <w:rFonts w:ascii="Poppins" w:hAnsi="Poppins" w:cs="Poppins"/>
          <w:sz w:val="22"/>
          <w:shd w:val="clear" w:color="auto" w:fill="FFFFFF"/>
        </w:rPr>
        <w:t>W porównaniu z pierwszym kwartałem liczba dni, jaka upłynęła od chwili pierwszej ekspozycji oferty na rynku a pozytywną decyzją oferenta o zakupie po uzgodnionej cenie, uległa skróceniu w stolicy o 24 dni, a w pięciu największych miastach – o 7 dni. Warszawa pod tym względem wróciła do przeciętnych wyników, pozostałe rynki pozostają jednak nadal pod presją przewagi podaży</w:t>
      </w:r>
      <w:r>
        <w:rPr>
          <w:rFonts w:ascii="Poppins" w:hAnsi="Poppins" w:cs="Poppins"/>
          <w:sz w:val="22"/>
          <w:shd w:val="clear" w:color="auto" w:fill="FFFFFF"/>
        </w:rPr>
        <w:t>.</w:t>
      </w:r>
    </w:p>
    <w:p w14:paraId="68A3AE05" w14:textId="77777777" w:rsidR="00746FFD" w:rsidRPr="00746FFD" w:rsidRDefault="00746FFD" w:rsidP="00746FFD">
      <w:pPr>
        <w:rPr>
          <w:rFonts w:ascii="Poppins" w:eastAsia="Calibri" w:hAnsi="Poppins" w:cs="Poppins"/>
          <w:bCs/>
          <w:sz w:val="22"/>
          <w:lang w:val="pl-PL"/>
        </w:rPr>
      </w:pPr>
    </w:p>
    <w:sectPr w:rsidR="00746FFD" w:rsidRPr="00746FFD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720" w:right="720" w:bottom="720" w:left="720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143D3" w14:textId="77777777" w:rsidR="009207C0" w:rsidRDefault="009207C0">
      <w:r>
        <w:separator/>
      </w:r>
    </w:p>
  </w:endnote>
  <w:endnote w:type="continuationSeparator" w:id="0">
    <w:p w14:paraId="5E65B07A" w14:textId="77777777" w:rsidR="009207C0" w:rsidRDefault="0092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LtEU">
    <w:altName w:val="AmpleSoundTab"/>
    <w:charset w:val="EE"/>
    <w:family w:val="swiss"/>
    <w:pitch w:val="default"/>
    <w:sig w:usb0="00000005" w:usb1="00000000" w:usb2="00000000" w:usb3="00000000" w:csb0="00000002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13275" w14:textId="6F870733" w:rsidR="00F731AE" w:rsidRDefault="007611B4">
    <w:pPr>
      <w:pStyle w:val="Stopka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61235A" wp14:editId="72C44B3B">
              <wp:simplePos x="0" y="0"/>
              <wp:positionH relativeFrom="column">
                <wp:posOffset>0</wp:posOffset>
              </wp:positionH>
              <wp:positionV relativeFrom="paragraph">
                <wp:posOffset>70485</wp:posOffset>
              </wp:positionV>
              <wp:extent cx="6624955" cy="0"/>
              <wp:effectExtent l="9525" t="13335" r="13970" b="5715"/>
              <wp:wrapNone/>
              <wp:docPr id="111953384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49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52E39D"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.55pt" to="521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" strokecolor="#7030a0"/>
          </w:pict>
        </mc:Fallback>
      </mc:AlternateContent>
    </w:r>
  </w:p>
  <w:p w14:paraId="43497ACF" w14:textId="4E670C64" w:rsidR="00F731AE" w:rsidRDefault="007611B4">
    <w:pPr>
      <w:pStyle w:val="Stopka"/>
      <w:jc w:val="center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A9600A6" wp14:editId="22025441">
              <wp:simplePos x="0" y="0"/>
              <wp:positionH relativeFrom="column">
                <wp:posOffset>-76200</wp:posOffset>
              </wp:positionH>
              <wp:positionV relativeFrom="paragraph">
                <wp:posOffset>39370</wp:posOffset>
              </wp:positionV>
              <wp:extent cx="6701790" cy="5905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1790" cy="590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57CA90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Wydawca serwisu 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.pl jest </w:t>
                          </w: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Property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Group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 Sp. z o.o. ul. A. Naruszewicza 27/101, 02-627 Warszawa</w:t>
                          </w:r>
                        </w:p>
                        <w:p w14:paraId="6D02BE2B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REGON 141961782, NIP 5213538080. Spółka jest zarejestrowana przez Sąd Rejonowy dla m.st. Warszawy w Warszawie,</w:t>
                          </w:r>
                        </w:p>
                        <w:p w14:paraId="1D4658E1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XIII Wydział Gospodarczy Krajowego Rejestru Sądowego pod numerem KRS 0000335123. Kapitał zakładowy w wysokości 50 000 zł.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9600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pt;margin-top:3.1pt;width:527.7pt;height:4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" filled="f" stroked="f">
              <v:textbox>
                <w:txbxContent>
                  <w:p w14:paraId="3257CA90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Wydawca serwisu 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.pl jest </w:t>
                    </w:r>
                    <w:proofErr w:type="spellStart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Property</w:t>
                    </w:r>
                    <w:proofErr w:type="spellEnd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Group</w:t>
                    </w:r>
                    <w:proofErr w:type="spellEnd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 Sp. z o.o. ul. A. Naruszewicza 27/101, 02-627 Warszawa</w:t>
                    </w:r>
                  </w:p>
                  <w:p w14:paraId="6D02BE2B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REGON 141961782, NIP 5213538080. Spółka jest zarejestrowana przez Sąd Rejonowy dla m.st. Warszawy w Warszawie,</w:t>
                    </w:r>
                  </w:p>
                  <w:p w14:paraId="1D4658E1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XIII Wydział Gospodarczy Krajowego Rejestru Sądowego pod numerem KRS 0000335123. Kapitał zakładowy w wysokości 50 000 zł.</w:t>
                    </w:r>
                  </w:p>
                </w:txbxContent>
              </v:textbox>
            </v:shape>
          </w:pict>
        </mc:Fallback>
      </mc:AlternateContent>
    </w:r>
  </w:p>
  <w:p w14:paraId="74F93BE6" w14:textId="77777777" w:rsidR="00F731AE" w:rsidRDefault="00F731AE">
    <w:pPr>
      <w:pStyle w:val="Stopka"/>
      <w:jc w:val="center"/>
      <w:rPr>
        <w:sz w:val="16"/>
        <w:szCs w:val="16"/>
        <w:lang w:val="pl-PL"/>
      </w:rPr>
    </w:pPr>
  </w:p>
  <w:p w14:paraId="187BEB8E" w14:textId="77777777" w:rsidR="00F731AE" w:rsidRDefault="00F731AE">
    <w:pPr>
      <w:pStyle w:val="Stopka"/>
      <w:rPr>
        <w:sz w:val="16"/>
        <w:szCs w:val="16"/>
        <w:lang w:val="pl-PL"/>
      </w:rPr>
    </w:pPr>
  </w:p>
  <w:p w14:paraId="650869F2" w14:textId="77777777" w:rsidR="00F731AE" w:rsidRDefault="00F731AE">
    <w:pPr>
      <w:pStyle w:val="Stopka"/>
      <w:rPr>
        <w:sz w:val="16"/>
        <w:szCs w:val="16"/>
        <w:lang w:val="pl-PL"/>
      </w:rPr>
    </w:pPr>
  </w:p>
  <w:p w14:paraId="0ED54E12" w14:textId="77777777" w:rsidR="00F731AE" w:rsidRDefault="00F731AE">
    <w:pPr>
      <w:pStyle w:val="Stopka"/>
      <w:tabs>
        <w:tab w:val="clear" w:pos="4536"/>
        <w:tab w:val="clear" w:pos="9072"/>
        <w:tab w:val="left" w:pos="3840"/>
      </w:tabs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D92B5" w14:textId="77777777" w:rsidR="009207C0" w:rsidRDefault="009207C0">
      <w:r>
        <w:separator/>
      </w:r>
    </w:p>
  </w:footnote>
  <w:footnote w:type="continuationSeparator" w:id="0">
    <w:p w14:paraId="75B29B67" w14:textId="77777777" w:rsidR="009207C0" w:rsidRDefault="00920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359B1" w14:textId="77777777" w:rsidR="00F731AE" w:rsidRDefault="00000000">
    <w:pPr>
      <w:pStyle w:val="Nagwek"/>
    </w:pPr>
    <w:r>
      <w:rPr>
        <w:lang w:val="pl-PL" w:eastAsia="ru-RU"/>
      </w:rPr>
      <w:pict w14:anchorId="4A4FF4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2" o:spid="_x0000_s1025" type="#_x0000_t75" style="position:absolute;left:0;text-align:left;margin-left:0;margin-top:0;width:731.7pt;height:98.3pt;z-index:-251656192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F4FCE" w14:textId="7C3A3F91" w:rsidR="00F731AE" w:rsidRDefault="007611B4">
    <w:pPr>
      <w:pStyle w:val="Nagwek"/>
      <w:rPr>
        <w:lang w:val="pl-PL" w:eastAsia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865B46A" wp14:editId="1F543321">
              <wp:simplePos x="0" y="0"/>
              <wp:positionH relativeFrom="column">
                <wp:posOffset>5255260</wp:posOffset>
              </wp:positionH>
              <wp:positionV relativeFrom="paragraph">
                <wp:posOffset>-18415</wp:posOffset>
              </wp:positionV>
              <wp:extent cx="1470660" cy="847725"/>
              <wp:effectExtent l="0" t="0" r="0" b="0"/>
              <wp:wrapSquare wrapText="bothSides"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660" cy="847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8B2D3F" w14:textId="77777777" w:rsidR="00F731AE" w:rsidRDefault="000F3171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 w:rsidR="00F731AE"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  <w:r w:rsidR="00F731AE">
                            <w:rPr>
                              <w:b/>
                              <w:color w:val="CC0066"/>
                              <w:sz w:val="16"/>
                              <w:szCs w:val="16"/>
                              <w:lang w:val="pl-PL"/>
                            </w:rPr>
                            <w:br/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ul. A. Naruszewicza 27/101</w:t>
                          </w:r>
                        </w:p>
                        <w:p w14:paraId="7253A466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02-627 Warszawa</w:t>
                          </w:r>
                        </w:p>
                        <w:p w14:paraId="0DD6C715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14:paraId="03A02502" w14:textId="77777777" w:rsidR="00F731AE" w:rsidRDefault="002A557C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biuro</w:t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@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  <w:p w14:paraId="31B86FEE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5B4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13.8pt;margin-top:-1.45pt;width:115.8pt;height:6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" filled="f" stroked="f">
              <v:textbox>
                <w:txbxContent>
                  <w:p w14:paraId="2C8B2D3F" w14:textId="77777777" w:rsidR="00F731AE" w:rsidRDefault="000F3171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Gethome</w:t>
                    </w:r>
                    <w:r w:rsidR="00F731AE"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.pl</w:t>
                    </w:r>
                    <w:r w:rsidR="00F731AE">
                      <w:rPr>
                        <w:b/>
                        <w:color w:val="CC0066"/>
                        <w:sz w:val="16"/>
                        <w:szCs w:val="16"/>
                        <w:lang w:val="pl-PL"/>
                      </w:rPr>
                      <w:br/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ul. A. Naruszewicza 27/101</w:t>
                    </w:r>
                  </w:p>
                  <w:p w14:paraId="7253A466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02-627 Warszawa</w:t>
                    </w:r>
                  </w:p>
                  <w:p w14:paraId="0DD6C715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</w:p>
                  <w:p w14:paraId="03A02502" w14:textId="77777777" w:rsidR="00F731AE" w:rsidRDefault="002A557C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biuro</w:t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@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  <w:p w14:paraId="31B86FEE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pl-PL" w:eastAsia="pl-PL"/>
      </w:rPr>
      <w:drawing>
        <wp:inline distT="0" distB="0" distL="0" distR="0" wp14:anchorId="1C481BC4" wp14:editId="41DC3A3C">
          <wp:extent cx="3105150" cy="7810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D56A7A" w14:textId="5F78EEC0" w:rsidR="00F731AE" w:rsidRDefault="007611B4">
    <w:pPr>
      <w:pStyle w:val="Nagwek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0C735A0" wp14:editId="11BECADB">
              <wp:simplePos x="0" y="0"/>
              <wp:positionH relativeFrom="column">
                <wp:posOffset>0</wp:posOffset>
              </wp:positionH>
              <wp:positionV relativeFrom="paragraph">
                <wp:posOffset>141605</wp:posOffset>
              </wp:positionV>
              <wp:extent cx="6625590" cy="0"/>
              <wp:effectExtent l="9525" t="8255" r="13335" b="10795"/>
              <wp:wrapNone/>
              <wp:docPr id="116036945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55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082C2E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1.15pt" to="521.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" strokecolor="#7030a0"/>
          </w:pict>
        </mc:Fallback>
      </mc:AlternateContent>
    </w:r>
    <w:r w:rsidR="00F731AE">
      <w:rPr>
        <w:lang w:val="pl-P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5E8E7" w14:textId="77777777" w:rsidR="00F731AE" w:rsidRDefault="00000000">
    <w:pPr>
      <w:pStyle w:val="Nagwek"/>
    </w:pPr>
    <w:r>
      <w:rPr>
        <w:lang w:val="pl-PL" w:eastAsia="ru-RU"/>
      </w:rPr>
      <w:pict w14:anchorId="07A3A8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1" o:spid="_x0000_s1038" type="#_x0000_t75" style="position:absolute;left:0;text-align:left;margin-left:0;margin-top:0;width:731.7pt;height:98.3pt;z-index:-251657216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80627"/>
    <w:multiLevelType w:val="hybridMultilevel"/>
    <w:tmpl w:val="05386E3A"/>
    <w:lvl w:ilvl="0" w:tplc="E16462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00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6BF"/>
    <w:rsid w:val="00004673"/>
    <w:rsid w:val="000057D4"/>
    <w:rsid w:val="000062F2"/>
    <w:rsid w:val="0001332A"/>
    <w:rsid w:val="00014497"/>
    <w:rsid w:val="00014DEC"/>
    <w:rsid w:val="00016A54"/>
    <w:rsid w:val="0002234C"/>
    <w:rsid w:val="000234F5"/>
    <w:rsid w:val="000242B1"/>
    <w:rsid w:val="00024471"/>
    <w:rsid w:val="000250A1"/>
    <w:rsid w:val="0002628E"/>
    <w:rsid w:val="0003221A"/>
    <w:rsid w:val="00037311"/>
    <w:rsid w:val="000379DA"/>
    <w:rsid w:val="000412DF"/>
    <w:rsid w:val="00041C1F"/>
    <w:rsid w:val="00042276"/>
    <w:rsid w:val="00043033"/>
    <w:rsid w:val="00044ED9"/>
    <w:rsid w:val="00046687"/>
    <w:rsid w:val="0005230C"/>
    <w:rsid w:val="00052431"/>
    <w:rsid w:val="000538F0"/>
    <w:rsid w:val="00053C6D"/>
    <w:rsid w:val="00055CB1"/>
    <w:rsid w:val="00056B64"/>
    <w:rsid w:val="0006090F"/>
    <w:rsid w:val="0006193F"/>
    <w:rsid w:val="00061F5F"/>
    <w:rsid w:val="00062A96"/>
    <w:rsid w:val="000669EC"/>
    <w:rsid w:val="000705D9"/>
    <w:rsid w:val="00070A7E"/>
    <w:rsid w:val="00071571"/>
    <w:rsid w:val="0007465E"/>
    <w:rsid w:val="00075369"/>
    <w:rsid w:val="00075705"/>
    <w:rsid w:val="00075ED8"/>
    <w:rsid w:val="00075FDA"/>
    <w:rsid w:val="00080AD2"/>
    <w:rsid w:val="00081C47"/>
    <w:rsid w:val="000828B8"/>
    <w:rsid w:val="00082B7C"/>
    <w:rsid w:val="000838CB"/>
    <w:rsid w:val="0008558E"/>
    <w:rsid w:val="0008726B"/>
    <w:rsid w:val="00090A3B"/>
    <w:rsid w:val="0009134C"/>
    <w:rsid w:val="0009174A"/>
    <w:rsid w:val="00092165"/>
    <w:rsid w:val="00092E0F"/>
    <w:rsid w:val="00093C14"/>
    <w:rsid w:val="00094237"/>
    <w:rsid w:val="00094902"/>
    <w:rsid w:val="00095502"/>
    <w:rsid w:val="00095EB7"/>
    <w:rsid w:val="000A1AF5"/>
    <w:rsid w:val="000A42A3"/>
    <w:rsid w:val="000A4C25"/>
    <w:rsid w:val="000A64BB"/>
    <w:rsid w:val="000B1F56"/>
    <w:rsid w:val="000B376C"/>
    <w:rsid w:val="000C1843"/>
    <w:rsid w:val="000C4E4E"/>
    <w:rsid w:val="000D029E"/>
    <w:rsid w:val="000D0B6C"/>
    <w:rsid w:val="000D1361"/>
    <w:rsid w:val="000D5ACA"/>
    <w:rsid w:val="000D65D5"/>
    <w:rsid w:val="000E14F4"/>
    <w:rsid w:val="000E42B4"/>
    <w:rsid w:val="000E4478"/>
    <w:rsid w:val="000F0517"/>
    <w:rsid w:val="000F1A19"/>
    <w:rsid w:val="000F2D7C"/>
    <w:rsid w:val="000F3171"/>
    <w:rsid w:val="000F45AE"/>
    <w:rsid w:val="000F79A2"/>
    <w:rsid w:val="00100DD7"/>
    <w:rsid w:val="00107325"/>
    <w:rsid w:val="00110D88"/>
    <w:rsid w:val="0011313C"/>
    <w:rsid w:val="00117108"/>
    <w:rsid w:val="00117BF4"/>
    <w:rsid w:val="00120F78"/>
    <w:rsid w:val="001212BA"/>
    <w:rsid w:val="001228D6"/>
    <w:rsid w:val="00125B64"/>
    <w:rsid w:val="001266CD"/>
    <w:rsid w:val="00130049"/>
    <w:rsid w:val="00131C13"/>
    <w:rsid w:val="00133AC3"/>
    <w:rsid w:val="00134688"/>
    <w:rsid w:val="001350B8"/>
    <w:rsid w:val="00142E8E"/>
    <w:rsid w:val="00143171"/>
    <w:rsid w:val="001436B5"/>
    <w:rsid w:val="00153390"/>
    <w:rsid w:val="00153F09"/>
    <w:rsid w:val="00156C3B"/>
    <w:rsid w:val="00157E15"/>
    <w:rsid w:val="001620FA"/>
    <w:rsid w:val="001642E4"/>
    <w:rsid w:val="001662D6"/>
    <w:rsid w:val="001714C4"/>
    <w:rsid w:val="00172A27"/>
    <w:rsid w:val="001745B2"/>
    <w:rsid w:val="00175E4B"/>
    <w:rsid w:val="001767E3"/>
    <w:rsid w:val="0017680B"/>
    <w:rsid w:val="00184001"/>
    <w:rsid w:val="0018694B"/>
    <w:rsid w:val="001915C5"/>
    <w:rsid w:val="0019440B"/>
    <w:rsid w:val="001949C8"/>
    <w:rsid w:val="0019548D"/>
    <w:rsid w:val="001A2DBB"/>
    <w:rsid w:val="001A4C55"/>
    <w:rsid w:val="001A5171"/>
    <w:rsid w:val="001A52AD"/>
    <w:rsid w:val="001A7C06"/>
    <w:rsid w:val="001B0BC1"/>
    <w:rsid w:val="001B5215"/>
    <w:rsid w:val="001C5CED"/>
    <w:rsid w:val="001C7432"/>
    <w:rsid w:val="001D0056"/>
    <w:rsid w:val="001D0A6F"/>
    <w:rsid w:val="001D225D"/>
    <w:rsid w:val="001D2BD0"/>
    <w:rsid w:val="001D47A1"/>
    <w:rsid w:val="001D6AFA"/>
    <w:rsid w:val="001D7CE2"/>
    <w:rsid w:val="001E110C"/>
    <w:rsid w:val="001E2E70"/>
    <w:rsid w:val="001E4232"/>
    <w:rsid w:val="001E4490"/>
    <w:rsid w:val="001E5F31"/>
    <w:rsid w:val="001F02BC"/>
    <w:rsid w:val="001F04DD"/>
    <w:rsid w:val="001F509A"/>
    <w:rsid w:val="001F76F5"/>
    <w:rsid w:val="00201C2A"/>
    <w:rsid w:val="00203EB6"/>
    <w:rsid w:val="00207DF8"/>
    <w:rsid w:val="0021009A"/>
    <w:rsid w:val="0021043D"/>
    <w:rsid w:val="00217F88"/>
    <w:rsid w:val="00217FE0"/>
    <w:rsid w:val="0022064D"/>
    <w:rsid w:val="00223A50"/>
    <w:rsid w:val="00223BCA"/>
    <w:rsid w:val="002263E0"/>
    <w:rsid w:val="0022736A"/>
    <w:rsid w:val="00230726"/>
    <w:rsid w:val="0023120A"/>
    <w:rsid w:val="00231A79"/>
    <w:rsid w:val="00232654"/>
    <w:rsid w:val="00232D9B"/>
    <w:rsid w:val="00237DB6"/>
    <w:rsid w:val="00242991"/>
    <w:rsid w:val="002446FA"/>
    <w:rsid w:val="00245069"/>
    <w:rsid w:val="00247411"/>
    <w:rsid w:val="00247774"/>
    <w:rsid w:val="0024799D"/>
    <w:rsid w:val="00252407"/>
    <w:rsid w:val="00255221"/>
    <w:rsid w:val="002608F6"/>
    <w:rsid w:val="002609AA"/>
    <w:rsid w:val="0026123F"/>
    <w:rsid w:val="00272833"/>
    <w:rsid w:val="002776DB"/>
    <w:rsid w:val="00277A89"/>
    <w:rsid w:val="00281211"/>
    <w:rsid w:val="0028204F"/>
    <w:rsid w:val="002820BA"/>
    <w:rsid w:val="0028246F"/>
    <w:rsid w:val="00282CC4"/>
    <w:rsid w:val="00282EF8"/>
    <w:rsid w:val="002834E5"/>
    <w:rsid w:val="00287706"/>
    <w:rsid w:val="00287C60"/>
    <w:rsid w:val="00292462"/>
    <w:rsid w:val="00297C8B"/>
    <w:rsid w:val="002A046B"/>
    <w:rsid w:val="002A12A7"/>
    <w:rsid w:val="002A15DE"/>
    <w:rsid w:val="002A2162"/>
    <w:rsid w:val="002A39B2"/>
    <w:rsid w:val="002A557C"/>
    <w:rsid w:val="002A79A6"/>
    <w:rsid w:val="002B0305"/>
    <w:rsid w:val="002B11E7"/>
    <w:rsid w:val="002B348F"/>
    <w:rsid w:val="002B473E"/>
    <w:rsid w:val="002C01AA"/>
    <w:rsid w:val="002D532B"/>
    <w:rsid w:val="002D7B36"/>
    <w:rsid w:val="002E0BC2"/>
    <w:rsid w:val="002E0EEB"/>
    <w:rsid w:val="002E0F9B"/>
    <w:rsid w:val="002E184A"/>
    <w:rsid w:val="002E3E3B"/>
    <w:rsid w:val="002E4F99"/>
    <w:rsid w:val="002E5BC7"/>
    <w:rsid w:val="002E647E"/>
    <w:rsid w:val="002F10CE"/>
    <w:rsid w:val="002F22F2"/>
    <w:rsid w:val="002F36E2"/>
    <w:rsid w:val="002F4E28"/>
    <w:rsid w:val="002F51DD"/>
    <w:rsid w:val="002F55EC"/>
    <w:rsid w:val="002F71FD"/>
    <w:rsid w:val="002F7C89"/>
    <w:rsid w:val="0030213B"/>
    <w:rsid w:val="003022F5"/>
    <w:rsid w:val="00303070"/>
    <w:rsid w:val="003033E6"/>
    <w:rsid w:val="0030488F"/>
    <w:rsid w:val="00304A51"/>
    <w:rsid w:val="00304ED8"/>
    <w:rsid w:val="003079EA"/>
    <w:rsid w:val="003120F8"/>
    <w:rsid w:val="00314D2C"/>
    <w:rsid w:val="003151D6"/>
    <w:rsid w:val="00315E6B"/>
    <w:rsid w:val="00316486"/>
    <w:rsid w:val="00317F08"/>
    <w:rsid w:val="00320EFB"/>
    <w:rsid w:val="00323F0C"/>
    <w:rsid w:val="0032489C"/>
    <w:rsid w:val="00324AF8"/>
    <w:rsid w:val="003266B3"/>
    <w:rsid w:val="00327585"/>
    <w:rsid w:val="00327E10"/>
    <w:rsid w:val="00327E5A"/>
    <w:rsid w:val="00330CFA"/>
    <w:rsid w:val="003321B2"/>
    <w:rsid w:val="00332384"/>
    <w:rsid w:val="00333377"/>
    <w:rsid w:val="00333A00"/>
    <w:rsid w:val="00334BC4"/>
    <w:rsid w:val="00342E8A"/>
    <w:rsid w:val="00344160"/>
    <w:rsid w:val="00344301"/>
    <w:rsid w:val="00344A27"/>
    <w:rsid w:val="00345356"/>
    <w:rsid w:val="003522EE"/>
    <w:rsid w:val="00360B0A"/>
    <w:rsid w:val="00364015"/>
    <w:rsid w:val="00364C9A"/>
    <w:rsid w:val="00366B01"/>
    <w:rsid w:val="003712DC"/>
    <w:rsid w:val="0037178E"/>
    <w:rsid w:val="00373461"/>
    <w:rsid w:val="003758DD"/>
    <w:rsid w:val="003771AF"/>
    <w:rsid w:val="0038229C"/>
    <w:rsid w:val="00383895"/>
    <w:rsid w:val="00384CE6"/>
    <w:rsid w:val="003857F9"/>
    <w:rsid w:val="003933E3"/>
    <w:rsid w:val="00393C2E"/>
    <w:rsid w:val="003960B9"/>
    <w:rsid w:val="00396794"/>
    <w:rsid w:val="00397300"/>
    <w:rsid w:val="003973D4"/>
    <w:rsid w:val="00397544"/>
    <w:rsid w:val="003A1B80"/>
    <w:rsid w:val="003A234B"/>
    <w:rsid w:val="003A6334"/>
    <w:rsid w:val="003A6918"/>
    <w:rsid w:val="003B2653"/>
    <w:rsid w:val="003B26CA"/>
    <w:rsid w:val="003B4B82"/>
    <w:rsid w:val="003B6134"/>
    <w:rsid w:val="003B66E6"/>
    <w:rsid w:val="003C1CB4"/>
    <w:rsid w:val="003C36C3"/>
    <w:rsid w:val="003C530E"/>
    <w:rsid w:val="003C7A1E"/>
    <w:rsid w:val="003D178C"/>
    <w:rsid w:val="003D3B87"/>
    <w:rsid w:val="003D4A9D"/>
    <w:rsid w:val="003D4FE5"/>
    <w:rsid w:val="003D5A8F"/>
    <w:rsid w:val="003E0071"/>
    <w:rsid w:val="003E2E56"/>
    <w:rsid w:val="003E579A"/>
    <w:rsid w:val="003E621A"/>
    <w:rsid w:val="003E6683"/>
    <w:rsid w:val="003F2C81"/>
    <w:rsid w:val="003F59AC"/>
    <w:rsid w:val="004028B7"/>
    <w:rsid w:val="00403FD9"/>
    <w:rsid w:val="00406825"/>
    <w:rsid w:val="00411031"/>
    <w:rsid w:val="00412007"/>
    <w:rsid w:val="00413638"/>
    <w:rsid w:val="00413840"/>
    <w:rsid w:val="00413F46"/>
    <w:rsid w:val="00416BED"/>
    <w:rsid w:val="00416BFF"/>
    <w:rsid w:val="00420458"/>
    <w:rsid w:val="00421C85"/>
    <w:rsid w:val="00422741"/>
    <w:rsid w:val="00423D2C"/>
    <w:rsid w:val="00423EAA"/>
    <w:rsid w:val="00425EFB"/>
    <w:rsid w:val="004279F2"/>
    <w:rsid w:val="004335ED"/>
    <w:rsid w:val="0043432F"/>
    <w:rsid w:val="00434B7B"/>
    <w:rsid w:val="00437B22"/>
    <w:rsid w:val="004418C7"/>
    <w:rsid w:val="00442CA9"/>
    <w:rsid w:val="00443D99"/>
    <w:rsid w:val="00445EDC"/>
    <w:rsid w:val="00445FC5"/>
    <w:rsid w:val="0045159E"/>
    <w:rsid w:val="00453928"/>
    <w:rsid w:val="00453AC0"/>
    <w:rsid w:val="0046181D"/>
    <w:rsid w:val="004633B3"/>
    <w:rsid w:val="00466EB3"/>
    <w:rsid w:val="004731D3"/>
    <w:rsid w:val="004736F1"/>
    <w:rsid w:val="00474BBC"/>
    <w:rsid w:val="00485F9D"/>
    <w:rsid w:val="00490114"/>
    <w:rsid w:val="00492C34"/>
    <w:rsid w:val="00493986"/>
    <w:rsid w:val="00494A13"/>
    <w:rsid w:val="004A003E"/>
    <w:rsid w:val="004A27E4"/>
    <w:rsid w:val="004A3F7C"/>
    <w:rsid w:val="004A4A6D"/>
    <w:rsid w:val="004A5C4A"/>
    <w:rsid w:val="004A79BC"/>
    <w:rsid w:val="004B1A5E"/>
    <w:rsid w:val="004B1BF2"/>
    <w:rsid w:val="004B2324"/>
    <w:rsid w:val="004B32EE"/>
    <w:rsid w:val="004B39A8"/>
    <w:rsid w:val="004B3B85"/>
    <w:rsid w:val="004B6906"/>
    <w:rsid w:val="004C0B4A"/>
    <w:rsid w:val="004C0BA5"/>
    <w:rsid w:val="004C0EB0"/>
    <w:rsid w:val="004C22E2"/>
    <w:rsid w:val="004C40C9"/>
    <w:rsid w:val="004C71C9"/>
    <w:rsid w:val="004D1065"/>
    <w:rsid w:val="004D3020"/>
    <w:rsid w:val="004D6674"/>
    <w:rsid w:val="004D71D6"/>
    <w:rsid w:val="004E375D"/>
    <w:rsid w:val="004E7035"/>
    <w:rsid w:val="004F16AD"/>
    <w:rsid w:val="004F4705"/>
    <w:rsid w:val="004F47F2"/>
    <w:rsid w:val="004F5C72"/>
    <w:rsid w:val="004F783A"/>
    <w:rsid w:val="005001A8"/>
    <w:rsid w:val="00500527"/>
    <w:rsid w:val="005041BB"/>
    <w:rsid w:val="00507A1F"/>
    <w:rsid w:val="00507C8F"/>
    <w:rsid w:val="00510FBC"/>
    <w:rsid w:val="00514EEF"/>
    <w:rsid w:val="005162FD"/>
    <w:rsid w:val="0052112C"/>
    <w:rsid w:val="00522B7F"/>
    <w:rsid w:val="005261CC"/>
    <w:rsid w:val="00526AE7"/>
    <w:rsid w:val="00527D1D"/>
    <w:rsid w:val="005300A0"/>
    <w:rsid w:val="00532CEE"/>
    <w:rsid w:val="005362D3"/>
    <w:rsid w:val="00537C08"/>
    <w:rsid w:val="00543265"/>
    <w:rsid w:val="0054436F"/>
    <w:rsid w:val="00544671"/>
    <w:rsid w:val="005466AE"/>
    <w:rsid w:val="0054737A"/>
    <w:rsid w:val="00550107"/>
    <w:rsid w:val="0055406B"/>
    <w:rsid w:val="00557FCA"/>
    <w:rsid w:val="00560C43"/>
    <w:rsid w:val="00561326"/>
    <w:rsid w:val="00562206"/>
    <w:rsid w:val="0056418D"/>
    <w:rsid w:val="00567245"/>
    <w:rsid w:val="0056744E"/>
    <w:rsid w:val="00567463"/>
    <w:rsid w:val="0057164A"/>
    <w:rsid w:val="00575805"/>
    <w:rsid w:val="005808D7"/>
    <w:rsid w:val="00581C3C"/>
    <w:rsid w:val="00583396"/>
    <w:rsid w:val="00585611"/>
    <w:rsid w:val="00591B41"/>
    <w:rsid w:val="0059271C"/>
    <w:rsid w:val="005963FA"/>
    <w:rsid w:val="005969C9"/>
    <w:rsid w:val="00597FF1"/>
    <w:rsid w:val="005A33B5"/>
    <w:rsid w:val="005A520D"/>
    <w:rsid w:val="005A53F6"/>
    <w:rsid w:val="005A5D47"/>
    <w:rsid w:val="005A636F"/>
    <w:rsid w:val="005A6F0B"/>
    <w:rsid w:val="005B272B"/>
    <w:rsid w:val="005B43AE"/>
    <w:rsid w:val="005B5062"/>
    <w:rsid w:val="005B5D72"/>
    <w:rsid w:val="005B7095"/>
    <w:rsid w:val="005C0014"/>
    <w:rsid w:val="005C0743"/>
    <w:rsid w:val="005C3745"/>
    <w:rsid w:val="005C6BE9"/>
    <w:rsid w:val="005C7B07"/>
    <w:rsid w:val="005D1660"/>
    <w:rsid w:val="005D21A1"/>
    <w:rsid w:val="005D39A9"/>
    <w:rsid w:val="005E0FEA"/>
    <w:rsid w:val="005E3D4F"/>
    <w:rsid w:val="005E4AFF"/>
    <w:rsid w:val="005E4D6B"/>
    <w:rsid w:val="005E5DBB"/>
    <w:rsid w:val="005F0146"/>
    <w:rsid w:val="005F10CE"/>
    <w:rsid w:val="005F160E"/>
    <w:rsid w:val="005F27D9"/>
    <w:rsid w:val="005F6F03"/>
    <w:rsid w:val="00600FE6"/>
    <w:rsid w:val="006017BB"/>
    <w:rsid w:val="00601B25"/>
    <w:rsid w:val="00602A89"/>
    <w:rsid w:val="00606297"/>
    <w:rsid w:val="00606A19"/>
    <w:rsid w:val="006103FC"/>
    <w:rsid w:val="006123A8"/>
    <w:rsid w:val="00612563"/>
    <w:rsid w:val="00612C67"/>
    <w:rsid w:val="006177B4"/>
    <w:rsid w:val="00620FF0"/>
    <w:rsid w:val="00621711"/>
    <w:rsid w:val="00621B66"/>
    <w:rsid w:val="00623BB5"/>
    <w:rsid w:val="00625DAB"/>
    <w:rsid w:val="00627226"/>
    <w:rsid w:val="006342CE"/>
    <w:rsid w:val="00636AD0"/>
    <w:rsid w:val="00637910"/>
    <w:rsid w:val="0064120A"/>
    <w:rsid w:val="00641A98"/>
    <w:rsid w:val="006424DF"/>
    <w:rsid w:val="006429CB"/>
    <w:rsid w:val="00643795"/>
    <w:rsid w:val="00646244"/>
    <w:rsid w:val="006471C5"/>
    <w:rsid w:val="00647BBA"/>
    <w:rsid w:val="00651F3A"/>
    <w:rsid w:val="00653CA7"/>
    <w:rsid w:val="00653CBF"/>
    <w:rsid w:val="00654951"/>
    <w:rsid w:val="00654FF4"/>
    <w:rsid w:val="0065533E"/>
    <w:rsid w:val="00655417"/>
    <w:rsid w:val="00656AE4"/>
    <w:rsid w:val="006628C1"/>
    <w:rsid w:val="0066375E"/>
    <w:rsid w:val="00664886"/>
    <w:rsid w:val="00664E78"/>
    <w:rsid w:val="00665141"/>
    <w:rsid w:val="00666240"/>
    <w:rsid w:val="00666E05"/>
    <w:rsid w:val="00667B9D"/>
    <w:rsid w:val="00667D9E"/>
    <w:rsid w:val="00667EC3"/>
    <w:rsid w:val="00670FE5"/>
    <w:rsid w:val="00672FD7"/>
    <w:rsid w:val="00674856"/>
    <w:rsid w:val="00676779"/>
    <w:rsid w:val="00676E46"/>
    <w:rsid w:val="0067788A"/>
    <w:rsid w:val="00680487"/>
    <w:rsid w:val="006813D5"/>
    <w:rsid w:val="00681613"/>
    <w:rsid w:val="00682A5A"/>
    <w:rsid w:val="006836C9"/>
    <w:rsid w:val="00683D27"/>
    <w:rsid w:val="00684613"/>
    <w:rsid w:val="00687E9E"/>
    <w:rsid w:val="006907BE"/>
    <w:rsid w:val="00692DCA"/>
    <w:rsid w:val="0069439C"/>
    <w:rsid w:val="00695443"/>
    <w:rsid w:val="006967B9"/>
    <w:rsid w:val="006A5C02"/>
    <w:rsid w:val="006A73FB"/>
    <w:rsid w:val="006B0EE3"/>
    <w:rsid w:val="006B46F4"/>
    <w:rsid w:val="006B6094"/>
    <w:rsid w:val="006C0DF8"/>
    <w:rsid w:val="006C10BE"/>
    <w:rsid w:val="006C11E3"/>
    <w:rsid w:val="006C1334"/>
    <w:rsid w:val="006C17EF"/>
    <w:rsid w:val="006C235F"/>
    <w:rsid w:val="006C3B0A"/>
    <w:rsid w:val="006C562E"/>
    <w:rsid w:val="006C61B8"/>
    <w:rsid w:val="006C6FEB"/>
    <w:rsid w:val="006D139A"/>
    <w:rsid w:val="006D1A57"/>
    <w:rsid w:val="006D2FDA"/>
    <w:rsid w:val="006E048B"/>
    <w:rsid w:val="006E1A87"/>
    <w:rsid w:val="006E21A7"/>
    <w:rsid w:val="006E2D84"/>
    <w:rsid w:val="006F1BD0"/>
    <w:rsid w:val="006F22F7"/>
    <w:rsid w:val="006F3B40"/>
    <w:rsid w:val="006F5C43"/>
    <w:rsid w:val="006F5DA9"/>
    <w:rsid w:val="006F61BE"/>
    <w:rsid w:val="006F6C9A"/>
    <w:rsid w:val="0070233A"/>
    <w:rsid w:val="00704502"/>
    <w:rsid w:val="007047BF"/>
    <w:rsid w:val="0070510F"/>
    <w:rsid w:val="007065C9"/>
    <w:rsid w:val="007101AD"/>
    <w:rsid w:val="00712B7A"/>
    <w:rsid w:val="007130CE"/>
    <w:rsid w:val="007139C5"/>
    <w:rsid w:val="007148B4"/>
    <w:rsid w:val="0071670F"/>
    <w:rsid w:val="00717B1D"/>
    <w:rsid w:val="00717DCB"/>
    <w:rsid w:val="00717F61"/>
    <w:rsid w:val="007200DD"/>
    <w:rsid w:val="0072033A"/>
    <w:rsid w:val="00720BA0"/>
    <w:rsid w:val="00721630"/>
    <w:rsid w:val="00721F0F"/>
    <w:rsid w:val="007225B7"/>
    <w:rsid w:val="007232AF"/>
    <w:rsid w:val="00725F19"/>
    <w:rsid w:val="00737F09"/>
    <w:rsid w:val="00740397"/>
    <w:rsid w:val="00740F22"/>
    <w:rsid w:val="007421A7"/>
    <w:rsid w:val="007434B6"/>
    <w:rsid w:val="00744FD4"/>
    <w:rsid w:val="00746FFD"/>
    <w:rsid w:val="0074731B"/>
    <w:rsid w:val="00752B58"/>
    <w:rsid w:val="00752D13"/>
    <w:rsid w:val="0075326D"/>
    <w:rsid w:val="007537C2"/>
    <w:rsid w:val="00755BF4"/>
    <w:rsid w:val="007611B4"/>
    <w:rsid w:val="00765968"/>
    <w:rsid w:val="007662E9"/>
    <w:rsid w:val="00766355"/>
    <w:rsid w:val="00771E99"/>
    <w:rsid w:val="00773B69"/>
    <w:rsid w:val="00775EFE"/>
    <w:rsid w:val="00781756"/>
    <w:rsid w:val="00783421"/>
    <w:rsid w:val="00785659"/>
    <w:rsid w:val="007857E7"/>
    <w:rsid w:val="0079023D"/>
    <w:rsid w:val="007911B4"/>
    <w:rsid w:val="0079277C"/>
    <w:rsid w:val="00792E1C"/>
    <w:rsid w:val="007A067E"/>
    <w:rsid w:val="007A23B1"/>
    <w:rsid w:val="007A241D"/>
    <w:rsid w:val="007A3988"/>
    <w:rsid w:val="007A4CF9"/>
    <w:rsid w:val="007A5ABA"/>
    <w:rsid w:val="007A6F95"/>
    <w:rsid w:val="007A7E46"/>
    <w:rsid w:val="007B24EB"/>
    <w:rsid w:val="007B268A"/>
    <w:rsid w:val="007B3389"/>
    <w:rsid w:val="007B5581"/>
    <w:rsid w:val="007B6CBD"/>
    <w:rsid w:val="007B7241"/>
    <w:rsid w:val="007B76A3"/>
    <w:rsid w:val="007C28A6"/>
    <w:rsid w:val="007D0843"/>
    <w:rsid w:val="007D0DF2"/>
    <w:rsid w:val="007D16F9"/>
    <w:rsid w:val="007D2474"/>
    <w:rsid w:val="007D4C93"/>
    <w:rsid w:val="007D7819"/>
    <w:rsid w:val="007E0B74"/>
    <w:rsid w:val="007E1AE5"/>
    <w:rsid w:val="007E3D16"/>
    <w:rsid w:val="007E5FA0"/>
    <w:rsid w:val="007F0FE3"/>
    <w:rsid w:val="007F4A53"/>
    <w:rsid w:val="007F4B15"/>
    <w:rsid w:val="007F6B29"/>
    <w:rsid w:val="007F786E"/>
    <w:rsid w:val="007F7924"/>
    <w:rsid w:val="0080227B"/>
    <w:rsid w:val="008027D4"/>
    <w:rsid w:val="00803D9E"/>
    <w:rsid w:val="008058A3"/>
    <w:rsid w:val="008079A6"/>
    <w:rsid w:val="00810033"/>
    <w:rsid w:val="00811EC8"/>
    <w:rsid w:val="0081236B"/>
    <w:rsid w:val="0081329A"/>
    <w:rsid w:val="00814B88"/>
    <w:rsid w:val="00814E54"/>
    <w:rsid w:val="00815AB4"/>
    <w:rsid w:val="00815C86"/>
    <w:rsid w:val="00816628"/>
    <w:rsid w:val="008179C8"/>
    <w:rsid w:val="008202DC"/>
    <w:rsid w:val="00821FF1"/>
    <w:rsid w:val="00822688"/>
    <w:rsid w:val="00823571"/>
    <w:rsid w:val="00826C2B"/>
    <w:rsid w:val="0083133D"/>
    <w:rsid w:val="0083260E"/>
    <w:rsid w:val="00833B13"/>
    <w:rsid w:val="00833FB8"/>
    <w:rsid w:val="008347BC"/>
    <w:rsid w:val="008349C6"/>
    <w:rsid w:val="00835BEB"/>
    <w:rsid w:val="00840041"/>
    <w:rsid w:val="0084502C"/>
    <w:rsid w:val="008451D1"/>
    <w:rsid w:val="00845F1E"/>
    <w:rsid w:val="00850815"/>
    <w:rsid w:val="00850947"/>
    <w:rsid w:val="00850E88"/>
    <w:rsid w:val="00851743"/>
    <w:rsid w:val="00851A91"/>
    <w:rsid w:val="00852901"/>
    <w:rsid w:val="00852D28"/>
    <w:rsid w:val="0085305E"/>
    <w:rsid w:val="008530D7"/>
    <w:rsid w:val="00854DFA"/>
    <w:rsid w:val="00856080"/>
    <w:rsid w:val="00856556"/>
    <w:rsid w:val="0085717C"/>
    <w:rsid w:val="0085727A"/>
    <w:rsid w:val="008627F7"/>
    <w:rsid w:val="00862E68"/>
    <w:rsid w:val="0086444D"/>
    <w:rsid w:val="00865C7B"/>
    <w:rsid w:val="00866190"/>
    <w:rsid w:val="008663E2"/>
    <w:rsid w:val="00871D2A"/>
    <w:rsid w:val="0087505B"/>
    <w:rsid w:val="00876631"/>
    <w:rsid w:val="0088004D"/>
    <w:rsid w:val="008818BA"/>
    <w:rsid w:val="00882C18"/>
    <w:rsid w:val="00886330"/>
    <w:rsid w:val="00887B3A"/>
    <w:rsid w:val="008956F2"/>
    <w:rsid w:val="008A0C84"/>
    <w:rsid w:val="008A260B"/>
    <w:rsid w:val="008A280B"/>
    <w:rsid w:val="008A2AF0"/>
    <w:rsid w:val="008A3961"/>
    <w:rsid w:val="008A3BFE"/>
    <w:rsid w:val="008A45AC"/>
    <w:rsid w:val="008A4890"/>
    <w:rsid w:val="008A548A"/>
    <w:rsid w:val="008A5578"/>
    <w:rsid w:val="008A55F8"/>
    <w:rsid w:val="008A6484"/>
    <w:rsid w:val="008C0246"/>
    <w:rsid w:val="008C103F"/>
    <w:rsid w:val="008C5A88"/>
    <w:rsid w:val="008C7422"/>
    <w:rsid w:val="008C7CF7"/>
    <w:rsid w:val="008D0373"/>
    <w:rsid w:val="008D0DDD"/>
    <w:rsid w:val="008D1685"/>
    <w:rsid w:val="008D5383"/>
    <w:rsid w:val="008D6F24"/>
    <w:rsid w:val="008D7299"/>
    <w:rsid w:val="008D769A"/>
    <w:rsid w:val="008E0DAF"/>
    <w:rsid w:val="008E128B"/>
    <w:rsid w:val="008E2B3E"/>
    <w:rsid w:val="008E3FAB"/>
    <w:rsid w:val="008E6B18"/>
    <w:rsid w:val="008E7DD4"/>
    <w:rsid w:val="008F0716"/>
    <w:rsid w:val="008F0725"/>
    <w:rsid w:val="008F1AD1"/>
    <w:rsid w:val="008F2F0C"/>
    <w:rsid w:val="008F3003"/>
    <w:rsid w:val="008F588D"/>
    <w:rsid w:val="008F7DAD"/>
    <w:rsid w:val="00901319"/>
    <w:rsid w:val="0090223E"/>
    <w:rsid w:val="00903BC2"/>
    <w:rsid w:val="00905B31"/>
    <w:rsid w:val="009104EF"/>
    <w:rsid w:val="009120C9"/>
    <w:rsid w:val="00912539"/>
    <w:rsid w:val="009130A0"/>
    <w:rsid w:val="009207C0"/>
    <w:rsid w:val="00920D7C"/>
    <w:rsid w:val="0092383B"/>
    <w:rsid w:val="009249DC"/>
    <w:rsid w:val="00925821"/>
    <w:rsid w:val="009258DF"/>
    <w:rsid w:val="00926876"/>
    <w:rsid w:val="00927029"/>
    <w:rsid w:val="00930B1C"/>
    <w:rsid w:val="0093122B"/>
    <w:rsid w:val="00932BF6"/>
    <w:rsid w:val="00932D39"/>
    <w:rsid w:val="00932D79"/>
    <w:rsid w:val="00933734"/>
    <w:rsid w:val="00935E0C"/>
    <w:rsid w:val="009377C5"/>
    <w:rsid w:val="00937C4F"/>
    <w:rsid w:val="0094187A"/>
    <w:rsid w:val="00941CD9"/>
    <w:rsid w:val="00942FC0"/>
    <w:rsid w:val="009435CD"/>
    <w:rsid w:val="00943D48"/>
    <w:rsid w:val="009454D5"/>
    <w:rsid w:val="0095065D"/>
    <w:rsid w:val="00953A2B"/>
    <w:rsid w:val="009620AB"/>
    <w:rsid w:val="00965F78"/>
    <w:rsid w:val="009663B9"/>
    <w:rsid w:val="00966DD7"/>
    <w:rsid w:val="00973708"/>
    <w:rsid w:val="009812B9"/>
    <w:rsid w:val="00982ABB"/>
    <w:rsid w:val="00990E27"/>
    <w:rsid w:val="00990EED"/>
    <w:rsid w:val="00991269"/>
    <w:rsid w:val="00993043"/>
    <w:rsid w:val="00993148"/>
    <w:rsid w:val="00994FFD"/>
    <w:rsid w:val="009A15F5"/>
    <w:rsid w:val="009A2937"/>
    <w:rsid w:val="009A4500"/>
    <w:rsid w:val="009A4751"/>
    <w:rsid w:val="009A4833"/>
    <w:rsid w:val="009A4A03"/>
    <w:rsid w:val="009A4D1D"/>
    <w:rsid w:val="009A53A7"/>
    <w:rsid w:val="009B3ECE"/>
    <w:rsid w:val="009B3FB2"/>
    <w:rsid w:val="009B43FC"/>
    <w:rsid w:val="009B5F1A"/>
    <w:rsid w:val="009B6C65"/>
    <w:rsid w:val="009C47EA"/>
    <w:rsid w:val="009C4C3D"/>
    <w:rsid w:val="009C6591"/>
    <w:rsid w:val="009C6C97"/>
    <w:rsid w:val="009D01E8"/>
    <w:rsid w:val="009D2531"/>
    <w:rsid w:val="009D3A60"/>
    <w:rsid w:val="009D5133"/>
    <w:rsid w:val="009D5AC3"/>
    <w:rsid w:val="009D660B"/>
    <w:rsid w:val="009E0661"/>
    <w:rsid w:val="009E09B2"/>
    <w:rsid w:val="009E18FF"/>
    <w:rsid w:val="009E3993"/>
    <w:rsid w:val="009E465D"/>
    <w:rsid w:val="009F26BC"/>
    <w:rsid w:val="009F3A36"/>
    <w:rsid w:val="009F4229"/>
    <w:rsid w:val="009F4D6C"/>
    <w:rsid w:val="009F5346"/>
    <w:rsid w:val="00A003B7"/>
    <w:rsid w:val="00A024B6"/>
    <w:rsid w:val="00A02BC7"/>
    <w:rsid w:val="00A04329"/>
    <w:rsid w:val="00A05174"/>
    <w:rsid w:val="00A05A8E"/>
    <w:rsid w:val="00A071A3"/>
    <w:rsid w:val="00A10775"/>
    <w:rsid w:val="00A139F8"/>
    <w:rsid w:val="00A14A47"/>
    <w:rsid w:val="00A159EA"/>
    <w:rsid w:val="00A2157D"/>
    <w:rsid w:val="00A241B6"/>
    <w:rsid w:val="00A242D4"/>
    <w:rsid w:val="00A25338"/>
    <w:rsid w:val="00A308BF"/>
    <w:rsid w:val="00A32235"/>
    <w:rsid w:val="00A343D1"/>
    <w:rsid w:val="00A343D7"/>
    <w:rsid w:val="00A3577E"/>
    <w:rsid w:val="00A35A59"/>
    <w:rsid w:val="00A35E29"/>
    <w:rsid w:val="00A376DF"/>
    <w:rsid w:val="00A40947"/>
    <w:rsid w:val="00A41768"/>
    <w:rsid w:val="00A43EBC"/>
    <w:rsid w:val="00A453CC"/>
    <w:rsid w:val="00A51D08"/>
    <w:rsid w:val="00A54258"/>
    <w:rsid w:val="00A55EAA"/>
    <w:rsid w:val="00A6034E"/>
    <w:rsid w:val="00A6037F"/>
    <w:rsid w:val="00A60602"/>
    <w:rsid w:val="00A6090A"/>
    <w:rsid w:val="00A6201D"/>
    <w:rsid w:val="00A62DB9"/>
    <w:rsid w:val="00A667C1"/>
    <w:rsid w:val="00A66D74"/>
    <w:rsid w:val="00A70385"/>
    <w:rsid w:val="00A726D7"/>
    <w:rsid w:val="00A77738"/>
    <w:rsid w:val="00A80D26"/>
    <w:rsid w:val="00A80D33"/>
    <w:rsid w:val="00A8361F"/>
    <w:rsid w:val="00A856A2"/>
    <w:rsid w:val="00A96EAE"/>
    <w:rsid w:val="00A97631"/>
    <w:rsid w:val="00AA0425"/>
    <w:rsid w:val="00AA3AAB"/>
    <w:rsid w:val="00AA6650"/>
    <w:rsid w:val="00AA671F"/>
    <w:rsid w:val="00AB1081"/>
    <w:rsid w:val="00AB1391"/>
    <w:rsid w:val="00AB2628"/>
    <w:rsid w:val="00AB5EDF"/>
    <w:rsid w:val="00AB719D"/>
    <w:rsid w:val="00AB742D"/>
    <w:rsid w:val="00AC0139"/>
    <w:rsid w:val="00AC2F7E"/>
    <w:rsid w:val="00AC41FC"/>
    <w:rsid w:val="00AD290A"/>
    <w:rsid w:val="00AE4561"/>
    <w:rsid w:val="00AF023A"/>
    <w:rsid w:val="00AF5FBC"/>
    <w:rsid w:val="00AF6DBC"/>
    <w:rsid w:val="00B0042B"/>
    <w:rsid w:val="00B00494"/>
    <w:rsid w:val="00B0072F"/>
    <w:rsid w:val="00B016F6"/>
    <w:rsid w:val="00B027DF"/>
    <w:rsid w:val="00B047DF"/>
    <w:rsid w:val="00B11C83"/>
    <w:rsid w:val="00B134B1"/>
    <w:rsid w:val="00B14A72"/>
    <w:rsid w:val="00B1516D"/>
    <w:rsid w:val="00B15F68"/>
    <w:rsid w:val="00B1720F"/>
    <w:rsid w:val="00B31B27"/>
    <w:rsid w:val="00B32AB3"/>
    <w:rsid w:val="00B33CB9"/>
    <w:rsid w:val="00B33E8C"/>
    <w:rsid w:val="00B35A05"/>
    <w:rsid w:val="00B403AB"/>
    <w:rsid w:val="00B4222F"/>
    <w:rsid w:val="00B42A37"/>
    <w:rsid w:val="00B43544"/>
    <w:rsid w:val="00B45473"/>
    <w:rsid w:val="00B46B9F"/>
    <w:rsid w:val="00B4795E"/>
    <w:rsid w:val="00B55310"/>
    <w:rsid w:val="00B555E5"/>
    <w:rsid w:val="00B558BC"/>
    <w:rsid w:val="00B55C0C"/>
    <w:rsid w:val="00B56CBA"/>
    <w:rsid w:val="00B60BBF"/>
    <w:rsid w:val="00B6254C"/>
    <w:rsid w:val="00B64543"/>
    <w:rsid w:val="00B64AA4"/>
    <w:rsid w:val="00B6731A"/>
    <w:rsid w:val="00B72324"/>
    <w:rsid w:val="00B727D3"/>
    <w:rsid w:val="00B72E72"/>
    <w:rsid w:val="00B7453B"/>
    <w:rsid w:val="00B774A7"/>
    <w:rsid w:val="00B812C9"/>
    <w:rsid w:val="00B82EA5"/>
    <w:rsid w:val="00B83149"/>
    <w:rsid w:val="00B834CC"/>
    <w:rsid w:val="00B848B9"/>
    <w:rsid w:val="00B852E3"/>
    <w:rsid w:val="00B85856"/>
    <w:rsid w:val="00B85CBC"/>
    <w:rsid w:val="00B8697D"/>
    <w:rsid w:val="00B90CCF"/>
    <w:rsid w:val="00B9223C"/>
    <w:rsid w:val="00BA05BE"/>
    <w:rsid w:val="00BA2415"/>
    <w:rsid w:val="00BA30E8"/>
    <w:rsid w:val="00BA4FAF"/>
    <w:rsid w:val="00BA5EE1"/>
    <w:rsid w:val="00BB0E83"/>
    <w:rsid w:val="00BB1C24"/>
    <w:rsid w:val="00BB25C6"/>
    <w:rsid w:val="00BB27B7"/>
    <w:rsid w:val="00BB2E63"/>
    <w:rsid w:val="00BB42EF"/>
    <w:rsid w:val="00BB4C9D"/>
    <w:rsid w:val="00BB7162"/>
    <w:rsid w:val="00BC6B9E"/>
    <w:rsid w:val="00BD2091"/>
    <w:rsid w:val="00BD3255"/>
    <w:rsid w:val="00BD495D"/>
    <w:rsid w:val="00BD5336"/>
    <w:rsid w:val="00BD61B5"/>
    <w:rsid w:val="00BD75CF"/>
    <w:rsid w:val="00BD78D4"/>
    <w:rsid w:val="00BE0A2C"/>
    <w:rsid w:val="00BE18C0"/>
    <w:rsid w:val="00BE4535"/>
    <w:rsid w:val="00BE5A0B"/>
    <w:rsid w:val="00BE6FD9"/>
    <w:rsid w:val="00BE77EA"/>
    <w:rsid w:val="00BE7F92"/>
    <w:rsid w:val="00BF15AF"/>
    <w:rsid w:val="00BF32A6"/>
    <w:rsid w:val="00BF46DB"/>
    <w:rsid w:val="00BF6830"/>
    <w:rsid w:val="00C01612"/>
    <w:rsid w:val="00C0213A"/>
    <w:rsid w:val="00C02705"/>
    <w:rsid w:val="00C03725"/>
    <w:rsid w:val="00C053B2"/>
    <w:rsid w:val="00C0698A"/>
    <w:rsid w:val="00C07336"/>
    <w:rsid w:val="00C12F8E"/>
    <w:rsid w:val="00C13310"/>
    <w:rsid w:val="00C16BD9"/>
    <w:rsid w:val="00C2008B"/>
    <w:rsid w:val="00C2033A"/>
    <w:rsid w:val="00C22769"/>
    <w:rsid w:val="00C23096"/>
    <w:rsid w:val="00C24989"/>
    <w:rsid w:val="00C24CF9"/>
    <w:rsid w:val="00C27FDC"/>
    <w:rsid w:val="00C30293"/>
    <w:rsid w:val="00C32F60"/>
    <w:rsid w:val="00C353A6"/>
    <w:rsid w:val="00C36147"/>
    <w:rsid w:val="00C36F27"/>
    <w:rsid w:val="00C370D4"/>
    <w:rsid w:val="00C40C2F"/>
    <w:rsid w:val="00C41428"/>
    <w:rsid w:val="00C434D7"/>
    <w:rsid w:val="00C46616"/>
    <w:rsid w:val="00C47241"/>
    <w:rsid w:val="00C50410"/>
    <w:rsid w:val="00C51A9C"/>
    <w:rsid w:val="00C553FB"/>
    <w:rsid w:val="00C55C13"/>
    <w:rsid w:val="00C573CC"/>
    <w:rsid w:val="00C60745"/>
    <w:rsid w:val="00C608B8"/>
    <w:rsid w:val="00C610EA"/>
    <w:rsid w:val="00C61310"/>
    <w:rsid w:val="00C61FB9"/>
    <w:rsid w:val="00C63D00"/>
    <w:rsid w:val="00C655EB"/>
    <w:rsid w:val="00C66ECA"/>
    <w:rsid w:val="00C70787"/>
    <w:rsid w:val="00C71BAA"/>
    <w:rsid w:val="00C75711"/>
    <w:rsid w:val="00C8438C"/>
    <w:rsid w:val="00C8776E"/>
    <w:rsid w:val="00C91062"/>
    <w:rsid w:val="00C92A9F"/>
    <w:rsid w:val="00C937A8"/>
    <w:rsid w:val="00C95C6F"/>
    <w:rsid w:val="00CA4F62"/>
    <w:rsid w:val="00CB03E6"/>
    <w:rsid w:val="00CB0D8C"/>
    <w:rsid w:val="00CB6B95"/>
    <w:rsid w:val="00CB7157"/>
    <w:rsid w:val="00CC292E"/>
    <w:rsid w:val="00CC3397"/>
    <w:rsid w:val="00CC5793"/>
    <w:rsid w:val="00CC5EB7"/>
    <w:rsid w:val="00CD16B7"/>
    <w:rsid w:val="00CD524D"/>
    <w:rsid w:val="00CF2A93"/>
    <w:rsid w:val="00CF679F"/>
    <w:rsid w:val="00CF6D7E"/>
    <w:rsid w:val="00D025F8"/>
    <w:rsid w:val="00D026E1"/>
    <w:rsid w:val="00D02DD8"/>
    <w:rsid w:val="00D0416D"/>
    <w:rsid w:val="00D05402"/>
    <w:rsid w:val="00D055F6"/>
    <w:rsid w:val="00D059A0"/>
    <w:rsid w:val="00D065C7"/>
    <w:rsid w:val="00D14A7A"/>
    <w:rsid w:val="00D15E36"/>
    <w:rsid w:val="00D17C99"/>
    <w:rsid w:val="00D2101E"/>
    <w:rsid w:val="00D2393C"/>
    <w:rsid w:val="00D25A82"/>
    <w:rsid w:val="00D260AE"/>
    <w:rsid w:val="00D34D04"/>
    <w:rsid w:val="00D36923"/>
    <w:rsid w:val="00D36DFE"/>
    <w:rsid w:val="00D36E0A"/>
    <w:rsid w:val="00D40F59"/>
    <w:rsid w:val="00D45799"/>
    <w:rsid w:val="00D465CC"/>
    <w:rsid w:val="00D46C53"/>
    <w:rsid w:val="00D479EC"/>
    <w:rsid w:val="00D5077E"/>
    <w:rsid w:val="00D51102"/>
    <w:rsid w:val="00D539FC"/>
    <w:rsid w:val="00D556B5"/>
    <w:rsid w:val="00D558B6"/>
    <w:rsid w:val="00D55DDA"/>
    <w:rsid w:val="00D57E17"/>
    <w:rsid w:val="00D60418"/>
    <w:rsid w:val="00D62D96"/>
    <w:rsid w:val="00D63E59"/>
    <w:rsid w:val="00D63FFD"/>
    <w:rsid w:val="00D641B5"/>
    <w:rsid w:val="00D70F96"/>
    <w:rsid w:val="00D751E8"/>
    <w:rsid w:val="00D75F01"/>
    <w:rsid w:val="00D842E5"/>
    <w:rsid w:val="00D84CC5"/>
    <w:rsid w:val="00D853AA"/>
    <w:rsid w:val="00D85EC0"/>
    <w:rsid w:val="00D86B89"/>
    <w:rsid w:val="00D87092"/>
    <w:rsid w:val="00D95F78"/>
    <w:rsid w:val="00D97440"/>
    <w:rsid w:val="00DA319A"/>
    <w:rsid w:val="00DA478D"/>
    <w:rsid w:val="00DA5497"/>
    <w:rsid w:val="00DA58C3"/>
    <w:rsid w:val="00DA5C4F"/>
    <w:rsid w:val="00DA5F04"/>
    <w:rsid w:val="00DB1C0E"/>
    <w:rsid w:val="00DB32E6"/>
    <w:rsid w:val="00DB613D"/>
    <w:rsid w:val="00DB64BA"/>
    <w:rsid w:val="00DB69A0"/>
    <w:rsid w:val="00DC259E"/>
    <w:rsid w:val="00DC2A9E"/>
    <w:rsid w:val="00DD2355"/>
    <w:rsid w:val="00DD24E3"/>
    <w:rsid w:val="00DE156D"/>
    <w:rsid w:val="00DE209D"/>
    <w:rsid w:val="00DE304A"/>
    <w:rsid w:val="00DE51A4"/>
    <w:rsid w:val="00DE5ABA"/>
    <w:rsid w:val="00DF1850"/>
    <w:rsid w:val="00DF33A4"/>
    <w:rsid w:val="00DF4AFE"/>
    <w:rsid w:val="00DF4C53"/>
    <w:rsid w:val="00DF6029"/>
    <w:rsid w:val="00E00765"/>
    <w:rsid w:val="00E00FE6"/>
    <w:rsid w:val="00E04DA2"/>
    <w:rsid w:val="00E04EEF"/>
    <w:rsid w:val="00E06CB7"/>
    <w:rsid w:val="00E07C64"/>
    <w:rsid w:val="00E103B0"/>
    <w:rsid w:val="00E14D62"/>
    <w:rsid w:val="00E15E60"/>
    <w:rsid w:val="00E17C1F"/>
    <w:rsid w:val="00E22194"/>
    <w:rsid w:val="00E22342"/>
    <w:rsid w:val="00E249E7"/>
    <w:rsid w:val="00E254C7"/>
    <w:rsid w:val="00E262EC"/>
    <w:rsid w:val="00E30A60"/>
    <w:rsid w:val="00E345F6"/>
    <w:rsid w:val="00E371DB"/>
    <w:rsid w:val="00E40CE6"/>
    <w:rsid w:val="00E40FB4"/>
    <w:rsid w:val="00E429D5"/>
    <w:rsid w:val="00E443B3"/>
    <w:rsid w:val="00E45436"/>
    <w:rsid w:val="00E462CD"/>
    <w:rsid w:val="00E5171C"/>
    <w:rsid w:val="00E52932"/>
    <w:rsid w:val="00E5297B"/>
    <w:rsid w:val="00E53368"/>
    <w:rsid w:val="00E54C01"/>
    <w:rsid w:val="00E55372"/>
    <w:rsid w:val="00E567E3"/>
    <w:rsid w:val="00E57131"/>
    <w:rsid w:val="00E61F22"/>
    <w:rsid w:val="00E63C30"/>
    <w:rsid w:val="00E65186"/>
    <w:rsid w:val="00E659F9"/>
    <w:rsid w:val="00E6739E"/>
    <w:rsid w:val="00E67942"/>
    <w:rsid w:val="00E70A4C"/>
    <w:rsid w:val="00E730A1"/>
    <w:rsid w:val="00E74F7E"/>
    <w:rsid w:val="00E81D69"/>
    <w:rsid w:val="00E834F1"/>
    <w:rsid w:val="00E83541"/>
    <w:rsid w:val="00E8407B"/>
    <w:rsid w:val="00E847FB"/>
    <w:rsid w:val="00E861B5"/>
    <w:rsid w:val="00E91FC1"/>
    <w:rsid w:val="00E92A43"/>
    <w:rsid w:val="00E96D4D"/>
    <w:rsid w:val="00E97C9F"/>
    <w:rsid w:val="00EA0780"/>
    <w:rsid w:val="00EA233E"/>
    <w:rsid w:val="00EA30FD"/>
    <w:rsid w:val="00EA3CE7"/>
    <w:rsid w:val="00EC0605"/>
    <w:rsid w:val="00EC092C"/>
    <w:rsid w:val="00EC1C6A"/>
    <w:rsid w:val="00EC2EBB"/>
    <w:rsid w:val="00EC2FCF"/>
    <w:rsid w:val="00EC40F6"/>
    <w:rsid w:val="00EC7B39"/>
    <w:rsid w:val="00ED1577"/>
    <w:rsid w:val="00ED1980"/>
    <w:rsid w:val="00ED4212"/>
    <w:rsid w:val="00ED5281"/>
    <w:rsid w:val="00ED5E3B"/>
    <w:rsid w:val="00ED641D"/>
    <w:rsid w:val="00ED6A86"/>
    <w:rsid w:val="00EE0E5A"/>
    <w:rsid w:val="00EE1530"/>
    <w:rsid w:val="00EE24BA"/>
    <w:rsid w:val="00EE5787"/>
    <w:rsid w:val="00EF01E4"/>
    <w:rsid w:val="00EF1F53"/>
    <w:rsid w:val="00EF2A48"/>
    <w:rsid w:val="00EF47D3"/>
    <w:rsid w:val="00EF6334"/>
    <w:rsid w:val="00F013CF"/>
    <w:rsid w:val="00F01C8A"/>
    <w:rsid w:val="00F04477"/>
    <w:rsid w:val="00F0501C"/>
    <w:rsid w:val="00F117C0"/>
    <w:rsid w:val="00F122E5"/>
    <w:rsid w:val="00F14D8D"/>
    <w:rsid w:val="00F152EE"/>
    <w:rsid w:val="00F17ECB"/>
    <w:rsid w:val="00F23CF7"/>
    <w:rsid w:val="00F24FFD"/>
    <w:rsid w:val="00F30B51"/>
    <w:rsid w:val="00F31920"/>
    <w:rsid w:val="00F418CF"/>
    <w:rsid w:val="00F4406D"/>
    <w:rsid w:val="00F444DD"/>
    <w:rsid w:val="00F461DB"/>
    <w:rsid w:val="00F552D6"/>
    <w:rsid w:val="00F5719A"/>
    <w:rsid w:val="00F604EC"/>
    <w:rsid w:val="00F63ACD"/>
    <w:rsid w:val="00F70789"/>
    <w:rsid w:val="00F731AE"/>
    <w:rsid w:val="00F825B7"/>
    <w:rsid w:val="00F82A8A"/>
    <w:rsid w:val="00F83988"/>
    <w:rsid w:val="00F84528"/>
    <w:rsid w:val="00F84E99"/>
    <w:rsid w:val="00F86AA9"/>
    <w:rsid w:val="00F8719B"/>
    <w:rsid w:val="00F90B6C"/>
    <w:rsid w:val="00F91A8B"/>
    <w:rsid w:val="00F92750"/>
    <w:rsid w:val="00F92D80"/>
    <w:rsid w:val="00F93A48"/>
    <w:rsid w:val="00F95A55"/>
    <w:rsid w:val="00FA4039"/>
    <w:rsid w:val="00FA50F1"/>
    <w:rsid w:val="00FA7AC8"/>
    <w:rsid w:val="00FB0757"/>
    <w:rsid w:val="00FB110F"/>
    <w:rsid w:val="00FB15AE"/>
    <w:rsid w:val="00FB2990"/>
    <w:rsid w:val="00FB2B9E"/>
    <w:rsid w:val="00FB3628"/>
    <w:rsid w:val="00FB5497"/>
    <w:rsid w:val="00FB61AD"/>
    <w:rsid w:val="00FB6577"/>
    <w:rsid w:val="00FB711C"/>
    <w:rsid w:val="00FC0101"/>
    <w:rsid w:val="00FC46A4"/>
    <w:rsid w:val="00FC6A00"/>
    <w:rsid w:val="00FD52E4"/>
    <w:rsid w:val="00FD63B0"/>
    <w:rsid w:val="00FD7F84"/>
    <w:rsid w:val="00FE0B01"/>
    <w:rsid w:val="00FE0EBB"/>
    <w:rsid w:val="00FE2E4A"/>
    <w:rsid w:val="00FE47A3"/>
    <w:rsid w:val="00FE5015"/>
    <w:rsid w:val="00FE76CC"/>
    <w:rsid w:val="00FE7E1E"/>
    <w:rsid w:val="00FF0764"/>
    <w:rsid w:val="00FF0902"/>
    <w:rsid w:val="00FF0DE9"/>
    <w:rsid w:val="00FF1009"/>
    <w:rsid w:val="00FF1029"/>
    <w:rsid w:val="00FF231E"/>
    <w:rsid w:val="00FF268D"/>
    <w:rsid w:val="00FF3187"/>
    <w:rsid w:val="00FF3733"/>
    <w:rsid w:val="00FF4B86"/>
    <w:rsid w:val="00FF6E83"/>
    <w:rsid w:val="00FF70D7"/>
    <w:rsid w:val="18BF02D3"/>
    <w:rsid w:val="258C5B04"/>
    <w:rsid w:val="49A56AAA"/>
    <w:rsid w:val="5A9B3113"/>
    <w:rsid w:val="608B1BBE"/>
    <w:rsid w:val="691E002B"/>
    <w:rsid w:val="7A35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20F340B"/>
  <w15:chartTrackingRefBased/>
  <w15:docId w15:val="{1BF085AE-8551-487C-9127-09A6C7E9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Cs w:val="22"/>
      <w:lang w:val="ru-RU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apple-converted-space">
    <w:name w:val="apple-converted-space"/>
    <w:basedOn w:val="Domylnaczcionkaakapitu"/>
  </w:style>
  <w:style w:type="character" w:customStyle="1" w:styleId="HTML-wstpniesformatowanyZnak">
    <w:name w:val="HTML - wstępnie sformatowany Znak"/>
    <w:link w:val="HTML-wstpniesformatowany"/>
    <w:uiPriority w:val="99"/>
    <w:rPr>
      <w:rFonts w:ascii="Courier New" w:hAnsi="Courier New" w:cs="Courier New"/>
      <w:color w:val="000000"/>
      <w:sz w:val="20"/>
      <w:szCs w:val="20"/>
      <w:lang w:val="pl-PL" w:eastAsia="pl-PL"/>
    </w:rPr>
  </w:style>
  <w:style w:type="character" w:customStyle="1" w:styleId="onetix">
    <w:name w:val="onetix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StopkaZnak">
    <w:name w:val="Stopka Znak"/>
    <w:link w:val="Stopka"/>
    <w:uiPriority w:val="99"/>
    <w:rPr>
      <w:rFonts w:ascii="Arial" w:hAnsi="Arial"/>
      <w:sz w:val="20"/>
    </w:rPr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character" w:customStyle="1" w:styleId="Tytu1">
    <w:name w:val="Tytuł1"/>
  </w:style>
  <w:style w:type="character" w:customStyle="1" w:styleId="im">
    <w:name w:val="im"/>
    <w:basedOn w:val="Domylnaczcionkaakapitu"/>
  </w:style>
  <w:style w:type="character" w:customStyle="1" w:styleId="NagwekZnak">
    <w:name w:val="Nagłówek Znak"/>
    <w:link w:val="Nagwek"/>
    <w:uiPriority w:val="99"/>
    <w:rPr>
      <w:rFonts w:ascii="Arial" w:hAnsi="Arial"/>
      <w:sz w:val="20"/>
    </w:rPr>
  </w:style>
  <w:style w:type="character" w:styleId="Hipercze">
    <w:name w:val="Hyperlink"/>
    <w:uiPriority w:val="99"/>
    <w:unhideWhenUsed/>
    <w:rPr>
      <w:color w:val="000080"/>
      <w:u w:val="single"/>
    </w:rPr>
  </w:style>
  <w:style w:type="character" w:styleId="UyteHipercze">
    <w:name w:val="FollowedHyperlink"/>
    <w:uiPriority w:val="99"/>
    <w:unhideWhenUsed/>
    <w:rPr>
      <w:color w:val="800000"/>
      <w:u w:val="single"/>
    </w:rPr>
  </w:style>
  <w:style w:type="character" w:customStyle="1" w:styleId="m-3638663590005996648674452108-13112017">
    <w:name w:val="m_-3638663590005996648674452108-13112017"/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Arial" w:hAnsi="Arial"/>
      <w:lang w:val="ru-RU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szCs w:val="20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ezodstpw">
    <w:name w:val="No Spacing"/>
    <w:basedOn w:val="Normalny"/>
    <w:uiPriority w:val="1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  <w:lang w:val="pl-PL" w:eastAsia="pl-PL"/>
    </w:rPr>
  </w:style>
  <w:style w:type="paragraph" w:customStyle="1" w:styleId="Tretekstu">
    <w:name w:val="Tre?? tekstu"/>
    <w:basedOn w:val="Domylnie"/>
    <w:uiPriority w:val="99"/>
    <w:unhideWhenUsed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pPr>
      <w:ind w:left="720"/>
      <w:jc w:val="left"/>
    </w:pPr>
    <w:rPr>
      <w:rFonts w:ascii="Calibri" w:hAnsi="Calibri"/>
      <w:color w:val="000000"/>
      <w:sz w:val="22"/>
      <w:lang w:val="pl-PL" w:eastAsia="pl-PL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jc w:val="left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Domylnie">
    <w:name w:val="Domy?lnie"/>
    <w:uiPriority w:val="99"/>
    <w:unhideWhenUsed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wis721LtEU" w:hAnsi="Swis721LtEU" w:cs="Swis721LtEU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EF01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home.pl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gethome.pl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79E7-CFB5-47BC-B48C-D3C84AA4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2234</TotalTime>
  <Pages>3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4529</CharactersWithSpaces>
  <SharedDoc>false</SharedDoc>
  <HLinks>
    <vt:vector size="12" baseType="variant">
      <vt:variant>
        <vt:i4>3342377</vt:i4>
      </vt:variant>
      <vt:variant>
        <vt:i4>3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  <vt:variant>
        <vt:i4>3342377</vt:i4>
      </vt:variant>
      <vt:variant>
        <vt:i4>0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</dc:creator>
  <cp:keywords/>
  <cp:lastModifiedBy>Mikołaj Ostrowski</cp:lastModifiedBy>
  <cp:revision>60</cp:revision>
  <cp:lastPrinted>2014-09-17T12:56:00Z</cp:lastPrinted>
  <dcterms:created xsi:type="dcterms:W3CDTF">2024-07-02T08:38:00Z</dcterms:created>
  <dcterms:modified xsi:type="dcterms:W3CDTF">2025-08-07T07:31:00Z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