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5FB6BA06" w:rsidR="00AC69E1" w:rsidRDefault="00AC69E1" w:rsidP="000B3992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C71512">
        <w:rPr>
          <w:rFonts w:ascii="Poppins" w:hAnsi="Poppins" w:cs="Poppins"/>
          <w:b/>
          <w:bCs/>
          <w:sz w:val="20"/>
          <w:szCs w:val="20"/>
        </w:rPr>
        <w:t>1</w:t>
      </w:r>
      <w:r w:rsidR="005C278A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F67456">
        <w:rPr>
          <w:rFonts w:ascii="Poppins" w:hAnsi="Poppins" w:cs="Poppins"/>
          <w:b/>
          <w:bCs/>
          <w:sz w:val="20"/>
          <w:szCs w:val="20"/>
        </w:rPr>
        <w:t>0</w:t>
      </w:r>
      <w:r w:rsidR="00C71512">
        <w:rPr>
          <w:rFonts w:ascii="Poppins" w:hAnsi="Poppins" w:cs="Poppins"/>
          <w:b/>
          <w:bCs/>
          <w:sz w:val="20"/>
          <w:szCs w:val="20"/>
        </w:rPr>
        <w:t>4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F6745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2C419826" w:rsidR="00AC69E1" w:rsidRDefault="00AC69E1" w:rsidP="000B3992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>Autor: Marek Wielgo, ekspert portali RynekPierwotny.pl</w:t>
      </w:r>
    </w:p>
    <w:p w14:paraId="315825A3" w14:textId="3CE1B3E1" w:rsidR="001B62E6" w:rsidRDefault="00C71512" w:rsidP="005C278A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Tak </w:t>
      </w:r>
      <w:r w:rsidR="005C278A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dużej oferty </w:t>
      </w:r>
      <w:r w:rsidR="00AC73C8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nowych mieszkań </w:t>
      </w: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w największych miastach kupujący nie mieli nigdy</w:t>
      </w:r>
      <w:r w:rsidR="00AC73C8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!</w:t>
      </w:r>
    </w:p>
    <w:p w14:paraId="36099DDD" w14:textId="6EE52DB6" w:rsidR="004D53D0" w:rsidRDefault="004D53D0" w:rsidP="00C71512">
      <w:pPr>
        <w:jc w:val="both"/>
        <w:rPr>
          <w:rFonts w:ascii="Poppins" w:hAnsi="Poppins" w:cs="Poppins"/>
          <w:b/>
          <w:bCs/>
          <w:lang w:eastAsia="pl-PL"/>
        </w:rPr>
      </w:pPr>
      <w:r>
        <w:rPr>
          <w:rFonts w:ascii="Poppins" w:hAnsi="Poppins" w:cs="Poppins"/>
          <w:b/>
          <w:bCs/>
          <w:shd w:val="clear" w:color="auto" w:fill="FFFFFF"/>
        </w:rPr>
        <w:t>P</w:t>
      </w:r>
      <w:r w:rsidR="00C71512">
        <w:rPr>
          <w:rFonts w:ascii="Poppins" w:hAnsi="Poppins" w:cs="Poppins"/>
          <w:b/>
          <w:bCs/>
          <w:shd w:val="clear" w:color="auto" w:fill="FFFFFF"/>
        </w:rPr>
        <w:t>ierwszy kwarta</w:t>
      </w:r>
      <w:r>
        <w:rPr>
          <w:rFonts w:ascii="Poppins" w:hAnsi="Poppins" w:cs="Poppins"/>
          <w:b/>
          <w:bCs/>
          <w:shd w:val="clear" w:color="auto" w:fill="FFFFFF"/>
        </w:rPr>
        <w:t>ł</w:t>
      </w:r>
      <w:r w:rsidR="00C71512">
        <w:rPr>
          <w:rFonts w:ascii="Poppins" w:hAnsi="Poppins" w:cs="Poppins"/>
          <w:b/>
          <w:bCs/>
          <w:shd w:val="clear" w:color="auto" w:fill="FFFFFF"/>
        </w:rPr>
        <w:t xml:space="preserve"> 2025 r. </w:t>
      </w:r>
      <w:r>
        <w:rPr>
          <w:rFonts w:ascii="Poppins" w:hAnsi="Poppins" w:cs="Poppins"/>
          <w:b/>
          <w:bCs/>
          <w:shd w:val="clear" w:color="auto" w:fill="FFFFFF"/>
        </w:rPr>
        <w:t xml:space="preserve">przyniósł </w:t>
      </w:r>
      <w:r w:rsidR="00622860">
        <w:rPr>
          <w:rFonts w:ascii="Poppins" w:hAnsi="Poppins" w:cs="Poppins"/>
          <w:b/>
          <w:bCs/>
          <w:shd w:val="clear" w:color="auto" w:fill="FFFFFF"/>
        </w:rPr>
        <w:t>wzr</w:t>
      </w:r>
      <w:r>
        <w:rPr>
          <w:rFonts w:ascii="Poppins" w:hAnsi="Poppins" w:cs="Poppins"/>
          <w:b/>
          <w:bCs/>
          <w:shd w:val="clear" w:color="auto" w:fill="FFFFFF"/>
        </w:rPr>
        <w:t xml:space="preserve">ost sprzedaży </w:t>
      </w:r>
      <w:r w:rsidR="00622860">
        <w:rPr>
          <w:rFonts w:ascii="Poppins" w:hAnsi="Poppins" w:cs="Poppins"/>
          <w:b/>
          <w:bCs/>
          <w:shd w:val="clear" w:color="auto" w:fill="FFFFFF"/>
        </w:rPr>
        <w:t>now</w:t>
      </w:r>
      <w:r>
        <w:rPr>
          <w:rFonts w:ascii="Poppins" w:hAnsi="Poppins" w:cs="Poppins"/>
          <w:b/>
          <w:bCs/>
          <w:shd w:val="clear" w:color="auto" w:fill="FFFFFF"/>
        </w:rPr>
        <w:t>ych</w:t>
      </w:r>
      <w:r w:rsidR="00622860">
        <w:rPr>
          <w:rFonts w:ascii="Poppins" w:hAnsi="Poppins" w:cs="Poppins"/>
          <w:b/>
          <w:bCs/>
          <w:shd w:val="clear" w:color="auto" w:fill="FFFFFF"/>
        </w:rPr>
        <w:t xml:space="preserve"> </w:t>
      </w:r>
      <w:r w:rsidR="00C71512">
        <w:rPr>
          <w:rFonts w:ascii="Poppins" w:hAnsi="Poppins" w:cs="Poppins"/>
          <w:b/>
          <w:bCs/>
          <w:shd w:val="clear" w:color="auto" w:fill="FFFFFF"/>
        </w:rPr>
        <w:t>mieszka</w:t>
      </w:r>
      <w:r w:rsidR="005C278A">
        <w:rPr>
          <w:rFonts w:ascii="Poppins" w:hAnsi="Poppins" w:cs="Poppins"/>
          <w:b/>
          <w:bCs/>
          <w:shd w:val="clear" w:color="auto" w:fill="FFFFFF"/>
        </w:rPr>
        <w:t>ń</w:t>
      </w:r>
      <w:r w:rsidR="00622860">
        <w:rPr>
          <w:rFonts w:ascii="Poppins" w:hAnsi="Poppins" w:cs="Poppins"/>
          <w:b/>
          <w:bCs/>
          <w:shd w:val="clear" w:color="auto" w:fill="FFFFFF"/>
        </w:rPr>
        <w:t xml:space="preserve">, ale </w:t>
      </w:r>
      <w:r>
        <w:rPr>
          <w:rFonts w:ascii="Poppins" w:hAnsi="Poppins" w:cs="Poppins"/>
          <w:b/>
          <w:bCs/>
          <w:shd w:val="clear" w:color="auto" w:fill="FFFFFF"/>
        </w:rPr>
        <w:t xml:space="preserve">deweloperzy wprowadzili </w:t>
      </w:r>
      <w:r w:rsidR="00622860">
        <w:rPr>
          <w:rFonts w:ascii="Poppins" w:hAnsi="Poppins" w:cs="Poppins"/>
          <w:b/>
          <w:bCs/>
          <w:shd w:val="clear" w:color="auto" w:fill="FFFFFF"/>
        </w:rPr>
        <w:t xml:space="preserve">ich </w:t>
      </w:r>
      <w:r>
        <w:rPr>
          <w:rFonts w:ascii="Poppins" w:hAnsi="Poppins" w:cs="Poppins"/>
          <w:b/>
          <w:bCs/>
          <w:shd w:val="clear" w:color="auto" w:fill="FFFFFF"/>
        </w:rPr>
        <w:t xml:space="preserve">na rynek </w:t>
      </w:r>
      <w:r w:rsidR="003A69F2">
        <w:rPr>
          <w:rFonts w:ascii="Poppins" w:hAnsi="Poppins" w:cs="Poppins"/>
          <w:b/>
          <w:bCs/>
          <w:shd w:val="clear" w:color="auto" w:fill="FFFFFF"/>
        </w:rPr>
        <w:t xml:space="preserve">jeszcze </w:t>
      </w:r>
      <w:r>
        <w:rPr>
          <w:rFonts w:ascii="Poppins" w:hAnsi="Poppins" w:cs="Poppins"/>
          <w:b/>
          <w:bCs/>
          <w:shd w:val="clear" w:color="auto" w:fill="FFFFFF"/>
        </w:rPr>
        <w:t>więcej</w:t>
      </w:r>
      <w:r w:rsidR="00856DA1">
        <w:rPr>
          <w:rFonts w:ascii="Poppins" w:hAnsi="Poppins" w:cs="Poppins"/>
          <w:b/>
          <w:bCs/>
          <w:shd w:val="clear" w:color="auto" w:fill="FFFFFF"/>
        </w:rPr>
        <w:t xml:space="preserve">. </w:t>
      </w:r>
      <w:r w:rsidR="00C71512">
        <w:rPr>
          <w:rFonts w:ascii="Poppins" w:hAnsi="Poppins" w:cs="Poppins"/>
          <w:b/>
          <w:bCs/>
          <w:shd w:val="clear" w:color="auto" w:fill="FFFFFF"/>
        </w:rPr>
        <w:t>W e</w:t>
      </w:r>
      <w:r w:rsidR="00C71512" w:rsidRPr="00493F93">
        <w:rPr>
          <w:rFonts w:ascii="Poppins" w:hAnsi="Poppins" w:cs="Poppins"/>
          <w:b/>
          <w:bCs/>
          <w:shd w:val="clear" w:color="auto" w:fill="FFFFFF"/>
        </w:rPr>
        <w:t>fek</w:t>
      </w:r>
      <w:r w:rsidR="00C71512">
        <w:rPr>
          <w:rFonts w:ascii="Poppins" w:hAnsi="Poppins" w:cs="Poppins"/>
          <w:b/>
          <w:bCs/>
          <w:shd w:val="clear" w:color="auto" w:fill="FFFFFF"/>
        </w:rPr>
        <w:t xml:space="preserve">cie we wszystkich </w:t>
      </w:r>
      <w:r w:rsidR="00C71512" w:rsidRPr="00493F93">
        <w:rPr>
          <w:rFonts w:ascii="Poppins" w:hAnsi="Poppins" w:cs="Poppins"/>
          <w:b/>
          <w:bCs/>
          <w:shd w:val="clear" w:color="auto" w:fill="FFFFFF"/>
        </w:rPr>
        <w:t xml:space="preserve">metropoliach </w:t>
      </w:r>
      <w:r w:rsidRPr="004D53D0">
        <w:rPr>
          <w:rFonts w:ascii="Poppins" w:hAnsi="Poppins" w:cs="Poppins"/>
          <w:b/>
          <w:bCs/>
          <w:shd w:val="clear" w:color="auto" w:fill="FFFFFF"/>
        </w:rPr>
        <w:t xml:space="preserve">oferta </w:t>
      </w:r>
      <w:r w:rsidR="005C278A">
        <w:rPr>
          <w:rFonts w:ascii="Poppins" w:hAnsi="Poppins" w:cs="Poppins"/>
          <w:b/>
          <w:bCs/>
          <w:shd w:val="clear" w:color="auto" w:fill="FFFFFF"/>
        </w:rPr>
        <w:t xml:space="preserve">lokali </w:t>
      </w:r>
      <w:r w:rsidRPr="004D53D0">
        <w:rPr>
          <w:rFonts w:ascii="Poppins" w:hAnsi="Poppins" w:cs="Poppins"/>
          <w:b/>
          <w:bCs/>
          <w:shd w:val="clear" w:color="auto" w:fill="FFFFFF"/>
        </w:rPr>
        <w:t xml:space="preserve">urosła do rekordowych rozmiarów. </w:t>
      </w:r>
      <w:r w:rsidR="00C71512">
        <w:rPr>
          <w:rFonts w:ascii="Poppins" w:hAnsi="Poppins" w:cs="Poppins"/>
          <w:b/>
          <w:bCs/>
          <w:lang w:eastAsia="pl-PL"/>
        </w:rPr>
        <w:t>Z punktu widzenia potencjalnych nabywców równie ważne jest też i to, że wzrósł w niej udział segmentu popularnego, co skutkowało stabilizacją średniej ceny metra kwadratowego.</w:t>
      </w:r>
      <w:r>
        <w:rPr>
          <w:rFonts w:ascii="Poppins" w:hAnsi="Poppins" w:cs="Poppins"/>
          <w:b/>
          <w:bCs/>
          <w:lang w:eastAsia="pl-PL"/>
        </w:rPr>
        <w:t xml:space="preserve"> </w:t>
      </w:r>
    </w:p>
    <w:p w14:paraId="41AE26F9" w14:textId="70760F43" w:rsidR="007971CA" w:rsidRDefault="004D53D0" w:rsidP="004D53D0">
      <w:pPr>
        <w:jc w:val="both"/>
        <w:rPr>
          <w:rFonts w:ascii="Poppins" w:hAnsi="Poppins" w:cs="Poppins"/>
        </w:rPr>
      </w:pPr>
      <w:r w:rsidRPr="004D53D0">
        <w:rPr>
          <w:rFonts w:ascii="Poppins" w:hAnsi="Poppins" w:cs="Poppins"/>
          <w:lang w:eastAsia="pl-PL"/>
        </w:rPr>
        <w:t xml:space="preserve">– </w:t>
      </w:r>
      <w:r w:rsidR="003A69F2" w:rsidRPr="005C278A">
        <w:rPr>
          <w:rFonts w:ascii="Poppins" w:hAnsi="Poppins" w:cs="Poppins"/>
          <w:i/>
          <w:iCs/>
          <w:lang w:eastAsia="pl-PL"/>
        </w:rPr>
        <w:t>W</w:t>
      </w:r>
      <w:r w:rsidR="003A69F2" w:rsidRPr="005C278A">
        <w:rPr>
          <w:rFonts w:ascii="Poppins" w:eastAsia="Times New Roman" w:hAnsi="Poppins" w:cs="Poppins"/>
          <w:i/>
          <w:iCs/>
          <w:color w:val="23232D"/>
          <w:lang w:eastAsia="pl-PL"/>
        </w:rPr>
        <w:t>zrost liczby zawartych umów deweloperskich miał miejsce we wszystkich analizowanych metropoliach</w:t>
      </w:r>
      <w:r w:rsidR="007971CA" w:rsidRPr="005C278A">
        <w:rPr>
          <w:rFonts w:ascii="Poppins" w:eastAsia="Times New Roman" w:hAnsi="Poppins" w:cs="Poppins"/>
          <w:i/>
          <w:iCs/>
          <w:color w:val="23232D"/>
          <w:lang w:eastAsia="pl-PL"/>
        </w:rPr>
        <w:t>. Problem w tym, ż</w:t>
      </w:r>
      <w:r w:rsidR="003A69F2" w:rsidRPr="005C278A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e </w:t>
      </w:r>
      <w:r w:rsidR="003A69F2" w:rsidRPr="005C278A">
        <w:rPr>
          <w:rFonts w:ascii="Poppins" w:eastAsia="Times New Roman" w:hAnsi="Poppins" w:cs="Poppins"/>
          <w:i/>
          <w:iCs/>
          <w:lang w:eastAsia="pl-PL"/>
        </w:rPr>
        <w:t xml:space="preserve">to ożywienie nie było jeszcze efektem radykalnej poprawy </w:t>
      </w:r>
      <w:r w:rsidR="003A69F2" w:rsidRPr="005C278A">
        <w:rPr>
          <w:rFonts w:ascii="Poppins" w:hAnsi="Poppins" w:cs="Poppins"/>
          <w:i/>
          <w:iCs/>
        </w:rPr>
        <w:t>dostępności kredytów</w:t>
      </w:r>
      <w:r w:rsidR="007971CA" w:rsidRPr="005C278A">
        <w:rPr>
          <w:rFonts w:ascii="Poppins" w:hAnsi="Poppins" w:cs="Poppins"/>
          <w:i/>
          <w:iCs/>
        </w:rPr>
        <w:t>. Zatem nie wiadomo, czy jest ono trwałe</w:t>
      </w:r>
      <w:r w:rsidR="007971CA">
        <w:rPr>
          <w:rFonts w:ascii="Poppins" w:hAnsi="Poppins" w:cs="Poppins"/>
        </w:rPr>
        <w:t xml:space="preserve"> – mówi Marek Wielgo, ekspert portalu </w:t>
      </w:r>
      <w:hyperlink r:id="rId8" w:history="1">
        <w:r w:rsidR="007971CA" w:rsidRPr="005C278A">
          <w:rPr>
            <w:rStyle w:val="Hipercze"/>
            <w:rFonts w:ascii="Poppins" w:hAnsi="Poppins" w:cs="Poppins"/>
          </w:rPr>
          <w:t>RynekPierwotny.pl</w:t>
        </w:r>
      </w:hyperlink>
      <w:r w:rsidR="007971CA">
        <w:rPr>
          <w:rFonts w:ascii="Poppins" w:hAnsi="Poppins" w:cs="Poppins"/>
        </w:rPr>
        <w:t>.</w:t>
      </w:r>
    </w:p>
    <w:p w14:paraId="0071F75F" w14:textId="12208F9F" w:rsidR="007971CA" w:rsidRDefault="005C278A" w:rsidP="007971CA">
      <w:pPr>
        <w:jc w:val="both"/>
        <w:rPr>
          <w:rFonts w:ascii="Poppins" w:hAnsi="Poppins" w:cs="Poppins"/>
          <w:lang w:eastAsia="pl-PL"/>
        </w:rPr>
      </w:pPr>
      <w:r>
        <w:rPr>
          <w:rFonts w:ascii="Poppins" w:hAnsi="Poppins" w:cs="Poppins"/>
        </w:rPr>
        <w:t>W</w:t>
      </w:r>
      <w:r w:rsidR="003A69F2">
        <w:rPr>
          <w:rFonts w:ascii="Poppins" w:hAnsi="Poppins" w:cs="Poppins"/>
        </w:rPr>
        <w:t xml:space="preserve"> </w:t>
      </w:r>
      <w:r w:rsidR="004D53D0">
        <w:rPr>
          <w:rFonts w:ascii="Poppins" w:hAnsi="Poppins" w:cs="Poppins"/>
          <w:lang w:eastAsia="pl-PL"/>
        </w:rPr>
        <w:t xml:space="preserve">styczniu i w lutym do </w:t>
      </w:r>
      <w:r w:rsidR="004D53D0" w:rsidRPr="00D44BF7">
        <w:rPr>
          <w:rFonts w:ascii="Poppins" w:hAnsi="Poppins" w:cs="Poppins"/>
        </w:rPr>
        <w:t xml:space="preserve">biur sprzedaży firm deweloperskich ruszyli </w:t>
      </w:r>
      <w:r w:rsidR="007971CA">
        <w:rPr>
          <w:rFonts w:ascii="Poppins" w:hAnsi="Poppins" w:cs="Poppins"/>
        </w:rPr>
        <w:t xml:space="preserve">najpewniej </w:t>
      </w:r>
      <w:r>
        <w:rPr>
          <w:rFonts w:ascii="Poppins" w:hAnsi="Poppins" w:cs="Poppins"/>
        </w:rPr>
        <w:t>klienci</w:t>
      </w:r>
      <w:r w:rsidR="004D53D0" w:rsidRPr="00D44BF7">
        <w:rPr>
          <w:rFonts w:ascii="Poppins" w:hAnsi="Poppins" w:cs="Poppins"/>
        </w:rPr>
        <w:t>, którzy odkładali decyzj</w:t>
      </w:r>
      <w:r>
        <w:rPr>
          <w:rFonts w:ascii="Poppins" w:hAnsi="Poppins" w:cs="Poppins"/>
        </w:rPr>
        <w:t>ę</w:t>
      </w:r>
      <w:r w:rsidR="004D53D0" w:rsidRPr="00D44BF7">
        <w:rPr>
          <w:rFonts w:ascii="Poppins" w:hAnsi="Poppins" w:cs="Poppins"/>
        </w:rPr>
        <w:t xml:space="preserve"> zakupową w oczekiwaniu na </w:t>
      </w:r>
      <w:r w:rsidR="003A69F2">
        <w:rPr>
          <w:rFonts w:ascii="Poppins" w:hAnsi="Poppins" w:cs="Poppins"/>
        </w:rPr>
        <w:t>dopłatę do kredytu</w:t>
      </w:r>
      <w:r w:rsidR="007971CA">
        <w:rPr>
          <w:rFonts w:ascii="Poppins" w:hAnsi="Poppins" w:cs="Poppins"/>
        </w:rPr>
        <w:t>. Jednak wiadomo już</w:t>
      </w:r>
      <w:r w:rsidR="003A69F2">
        <w:rPr>
          <w:rFonts w:ascii="Poppins" w:hAnsi="Poppins" w:cs="Poppins"/>
        </w:rPr>
        <w:t>,</w:t>
      </w:r>
      <w:r w:rsidR="007971CA">
        <w:rPr>
          <w:rFonts w:ascii="Poppins" w:hAnsi="Poppins" w:cs="Poppins"/>
        </w:rPr>
        <w:t xml:space="preserve"> że jej nie będzie, bo </w:t>
      </w:r>
      <w:r w:rsidR="007971CA" w:rsidRPr="00C2297C">
        <w:rPr>
          <w:rFonts w:ascii="Poppins" w:eastAsia="Times New Roman" w:hAnsi="Poppins" w:cs="Poppins"/>
          <w:color w:val="23232D"/>
          <w:lang w:eastAsia="pl-PL"/>
        </w:rPr>
        <w:t>Ministerstw</w:t>
      </w:r>
      <w:r w:rsidR="007971CA">
        <w:rPr>
          <w:rFonts w:ascii="Poppins" w:eastAsia="Times New Roman" w:hAnsi="Poppins" w:cs="Poppins"/>
          <w:color w:val="23232D"/>
          <w:lang w:eastAsia="pl-PL"/>
        </w:rPr>
        <w:t>o</w:t>
      </w:r>
      <w:r w:rsidR="007971CA" w:rsidRPr="00C2297C">
        <w:rPr>
          <w:rFonts w:ascii="Poppins" w:eastAsia="Times New Roman" w:hAnsi="Poppins" w:cs="Poppins"/>
          <w:color w:val="23232D"/>
          <w:lang w:eastAsia="pl-PL"/>
        </w:rPr>
        <w:t xml:space="preserve"> Rozwoju i Technologii</w:t>
      </w:r>
      <w:r w:rsidR="007971CA">
        <w:rPr>
          <w:rFonts w:ascii="Poppins" w:eastAsia="Times New Roman" w:hAnsi="Poppins" w:cs="Poppins"/>
          <w:color w:val="23232D"/>
          <w:lang w:eastAsia="pl-PL"/>
        </w:rPr>
        <w:t xml:space="preserve"> chce wspierać kupujących mieszkania na rynku wtórnym. Tymczasem w</w:t>
      </w:r>
      <w:r w:rsidR="007971CA">
        <w:rPr>
          <w:rFonts w:ascii="Poppins" w:hAnsi="Poppins" w:cs="Poppins"/>
        </w:rPr>
        <w:t xml:space="preserve"> marcu </w:t>
      </w:r>
      <w:r>
        <w:rPr>
          <w:rFonts w:ascii="Poppins" w:hAnsi="Poppins" w:cs="Poppins"/>
        </w:rPr>
        <w:t xml:space="preserve">br. </w:t>
      </w:r>
      <w:r w:rsidR="007971CA">
        <w:rPr>
          <w:rFonts w:ascii="Poppins" w:hAnsi="Poppins" w:cs="Poppins"/>
        </w:rPr>
        <w:t xml:space="preserve">w większości metropolii deweloperzy sfinalizowali mniej umów deweloperskich niż w lutym, co może wskazywać na wyczerpanie się odkładanego popytu. Wyjątkiem był Poznań, gdzie w marcu sprzedaż nowych mieszkań wzrosła aż o 44% w porównaniu z lutym, a </w:t>
      </w:r>
      <w:r w:rsidR="007971CA">
        <w:rPr>
          <w:rFonts w:ascii="Poppins" w:hAnsi="Poppins" w:cs="Poppins"/>
          <w:lang w:eastAsia="pl-PL"/>
        </w:rPr>
        <w:t>w pierwszym kwartale była ona wyższa o 14% w stosunku do średniej kwartalnej sprzedaży w całym 2024 r.</w:t>
      </w:r>
    </w:p>
    <w:p w14:paraId="655CCEC0" w14:textId="69951E80" w:rsidR="007C3B6D" w:rsidRDefault="00D96EF2" w:rsidP="007C3B6D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Z perspektywy potencjalnych nabywców mieszkań ważne jest to, że we wszystkich metropoliach deweloperzy wprowadzili do sprzedaży w pierwszym kwartale więcej lokali niż sprzedali. </w:t>
      </w:r>
      <w:r w:rsidR="007C3B6D">
        <w:rPr>
          <w:rFonts w:ascii="Poppins" w:hAnsi="Poppins" w:cs="Poppins"/>
          <w:lang w:eastAsia="pl-PL"/>
        </w:rPr>
        <w:t xml:space="preserve">W efekcie </w:t>
      </w:r>
      <w:r w:rsidR="007C3B6D">
        <w:rPr>
          <w:rFonts w:ascii="Poppins" w:hAnsi="Poppins" w:cs="Poppins"/>
          <w:shd w:val="clear" w:color="auto" w:fill="FFFFFF"/>
        </w:rPr>
        <w:t xml:space="preserve">oferta mieszkań urosła do rekordowych rozmiarów. </w:t>
      </w:r>
      <w:r w:rsidR="007C3B6D">
        <w:rPr>
          <w:rFonts w:ascii="Poppins" w:hAnsi="Poppins" w:cs="Poppins"/>
          <w:lang w:eastAsia="pl-PL"/>
        </w:rPr>
        <w:t xml:space="preserve">W Warszawie pod koniec marca </w:t>
      </w:r>
      <w:r w:rsidR="007C3B6D">
        <w:rPr>
          <w:rFonts w:ascii="Poppins" w:eastAsia="Times New Roman" w:hAnsi="Poppins" w:cs="Poppins"/>
          <w:color w:val="23232D"/>
          <w:lang w:eastAsia="pl-PL"/>
        </w:rPr>
        <w:t xml:space="preserve">w </w:t>
      </w:r>
      <w:r w:rsidR="007C3B6D">
        <w:rPr>
          <w:rFonts w:ascii="Poppins" w:hAnsi="Poppins" w:cs="Poppins"/>
          <w:lang w:eastAsia="pl-PL"/>
        </w:rPr>
        <w:t xml:space="preserve">ofercie firm deweloperskich było blisko 16,6 tys. lokali, w </w:t>
      </w:r>
      <w:r w:rsidR="007C3B6D">
        <w:rPr>
          <w:rFonts w:ascii="Poppins" w:eastAsia="Times New Roman" w:hAnsi="Poppins" w:cs="Poppins"/>
          <w:color w:val="23232D"/>
          <w:lang w:eastAsia="pl-PL"/>
        </w:rPr>
        <w:t xml:space="preserve">Krakowie - ponad 10,5 tys., </w:t>
      </w:r>
      <w:r w:rsidR="007C3B6D">
        <w:rPr>
          <w:rFonts w:ascii="Poppins" w:hAnsi="Poppins" w:cs="Poppins"/>
          <w:lang w:eastAsia="pl-PL"/>
        </w:rPr>
        <w:t xml:space="preserve">Wrocławiu - blisko 9,9 tys., </w:t>
      </w:r>
      <w:r w:rsidR="007C3B6D">
        <w:rPr>
          <w:rFonts w:ascii="Poppins" w:eastAsia="Times New Roman" w:hAnsi="Poppins" w:cs="Poppins"/>
          <w:color w:val="23232D"/>
          <w:lang w:eastAsia="pl-PL"/>
        </w:rPr>
        <w:t xml:space="preserve">Trójmieście - blisko 7,8 tys., </w:t>
      </w:r>
      <w:r w:rsidR="007C3B6D" w:rsidRPr="00702D93">
        <w:rPr>
          <w:rFonts w:ascii="Poppins" w:eastAsia="Times New Roman" w:hAnsi="Poppins" w:cs="Poppins"/>
          <w:color w:val="23232D"/>
          <w:lang w:eastAsia="pl-PL"/>
        </w:rPr>
        <w:t>Łodzi</w:t>
      </w:r>
      <w:r w:rsidR="007C3B6D">
        <w:rPr>
          <w:rFonts w:ascii="Poppins" w:eastAsia="Times New Roman" w:hAnsi="Poppins" w:cs="Poppins"/>
          <w:color w:val="23232D"/>
          <w:lang w:eastAsia="pl-PL"/>
        </w:rPr>
        <w:t xml:space="preserve"> - ponad 10 tys.</w:t>
      </w:r>
      <w:r w:rsidR="007C3B6D" w:rsidRPr="00702D93">
        <w:rPr>
          <w:rFonts w:ascii="Poppins" w:eastAsia="Times New Roman" w:hAnsi="Poppins" w:cs="Poppins"/>
          <w:color w:val="23232D"/>
          <w:lang w:eastAsia="pl-PL"/>
        </w:rPr>
        <w:t xml:space="preserve">, Poznaniu </w:t>
      </w:r>
      <w:r w:rsidR="007C3B6D">
        <w:rPr>
          <w:rFonts w:ascii="Poppins" w:eastAsia="Times New Roman" w:hAnsi="Poppins" w:cs="Poppins"/>
          <w:color w:val="23232D"/>
          <w:lang w:eastAsia="pl-PL"/>
        </w:rPr>
        <w:t xml:space="preserve">– blisko 8,3 tys., a w miastach </w:t>
      </w:r>
      <w:r w:rsidR="007C3B6D" w:rsidRPr="00702D93">
        <w:rPr>
          <w:rFonts w:ascii="Poppins" w:eastAsia="Times New Roman" w:hAnsi="Poppins" w:cs="Poppins"/>
          <w:color w:val="23232D"/>
          <w:lang w:eastAsia="pl-PL"/>
        </w:rPr>
        <w:t>Górnośląsko-Zagłębiowskiej Metropolii</w:t>
      </w:r>
      <w:r w:rsidR="007C3B6D">
        <w:rPr>
          <w:rFonts w:ascii="Poppins" w:eastAsia="Times New Roman" w:hAnsi="Poppins" w:cs="Poppins"/>
          <w:color w:val="23232D"/>
          <w:lang w:eastAsia="pl-PL"/>
        </w:rPr>
        <w:t xml:space="preserve"> - niemal 10,5 tys.</w:t>
      </w:r>
    </w:p>
    <w:p w14:paraId="5EDE91F8" w14:textId="6EC7372A" w:rsidR="007C3B6D" w:rsidRPr="007C3B6D" w:rsidRDefault="007C3B6D" w:rsidP="007C3B6D">
      <w:pPr>
        <w:jc w:val="both"/>
        <w:rPr>
          <w:rFonts w:ascii="Poppins" w:hAnsi="Poppins" w:cs="Poppins"/>
        </w:rPr>
      </w:pPr>
      <w:r w:rsidRPr="007C3B6D">
        <w:rPr>
          <w:rFonts w:ascii="Poppins" w:hAnsi="Poppins" w:cs="Poppins"/>
          <w:noProof/>
        </w:rPr>
        <w:lastRenderedPageBreak/>
        <w:drawing>
          <wp:inline distT="0" distB="0" distL="0" distR="0" wp14:anchorId="5144FE5A" wp14:editId="52FE9741">
            <wp:extent cx="6645910" cy="3685540"/>
            <wp:effectExtent l="0" t="0" r="2540" b="0"/>
            <wp:docPr id="154680814" name="Obraz 2" descr="Obraz zawierający tekst, zrzut ekranu, diagram, Wykres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80814" name="Obraz 2" descr="Obraz zawierający tekst, zrzut ekranu, diagram, Wykres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2884C" w14:textId="77777777" w:rsidR="008D1064" w:rsidRDefault="00D96EF2" w:rsidP="008D1064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Z drugiej strony w niektórych metropoliach – w Warszawie, </w:t>
      </w:r>
      <w:r>
        <w:rPr>
          <w:rFonts w:ascii="Poppins" w:hAnsi="Poppins" w:cs="Poppins"/>
          <w:shd w:val="clear" w:color="auto" w:fill="FFFFFF"/>
        </w:rPr>
        <w:t>Górnośląsko-Zagłębiowskiej Metropolii, a zwłaszcza w Krakowie</w:t>
      </w:r>
      <w:r>
        <w:rPr>
          <w:rFonts w:ascii="Poppins" w:hAnsi="Poppins" w:cs="Poppins"/>
        </w:rPr>
        <w:t xml:space="preserve"> – pojawiły się </w:t>
      </w:r>
      <w:r>
        <w:rPr>
          <w:rFonts w:ascii="Poppins" w:hAnsi="Poppins" w:cs="Poppins"/>
          <w:shd w:val="clear" w:color="auto" w:fill="FFFFFF"/>
        </w:rPr>
        <w:t xml:space="preserve">pierwsze symptomy hamowania nowej podaży. W Krakowie już czwarty kwartał ubiegłego roku przyniósł spadek liczby mieszkań wprowadzonych do sprzedaży, a pierwszy kwartał przyniósł kontynuację tego trendu. O hamowaniu podaży nie było mowy w Poznaniu i Łodzi, choć w tym drugim przypadku hiperaktywność firm deweloperskich może nieco dziwić ze względu na bardzo dużą liczbę mieszkań w ofercie. </w:t>
      </w:r>
      <w:r>
        <w:rPr>
          <w:rFonts w:ascii="Poppins" w:eastAsia="Times New Roman" w:hAnsi="Poppins" w:cs="Poppins"/>
          <w:color w:val="23232D"/>
          <w:lang w:eastAsia="pl-PL"/>
        </w:rPr>
        <w:t xml:space="preserve">Łódź rywalizuje w tym roku z Krakowem </w:t>
      </w:r>
      <w:r w:rsidRPr="00C20A87">
        <w:rPr>
          <w:rFonts w:ascii="Poppins" w:eastAsia="Times New Roman" w:hAnsi="Poppins" w:cs="Poppins"/>
          <w:color w:val="23232D"/>
          <w:lang w:eastAsia="pl-PL"/>
        </w:rPr>
        <w:t>o miano drugiego po Warszawie największego rynku w Polsce.</w:t>
      </w:r>
    </w:p>
    <w:p w14:paraId="38618E4D" w14:textId="1DB07D4C" w:rsidR="008D1064" w:rsidRDefault="005C278A" w:rsidP="008D1064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</w:rPr>
        <w:t>Jak wskazują analizy portalu RynekPierwotny.pl d</w:t>
      </w:r>
      <w:r w:rsidR="008D1064" w:rsidRPr="00244823">
        <w:rPr>
          <w:rFonts w:ascii="Poppins" w:eastAsia="Times New Roman" w:hAnsi="Poppins" w:cs="Poppins"/>
          <w:color w:val="23232D"/>
        </w:rPr>
        <w:t xml:space="preserve">la tych, którzy mogą sobie pozwolić na zakup nowego M sytuacja </w:t>
      </w:r>
      <w:r w:rsidR="008D1064">
        <w:rPr>
          <w:rFonts w:ascii="Poppins" w:eastAsia="Times New Roman" w:hAnsi="Poppins" w:cs="Poppins"/>
          <w:color w:val="23232D"/>
        </w:rPr>
        <w:t xml:space="preserve">wciąż jest </w:t>
      </w:r>
      <w:r w:rsidR="008D1064" w:rsidRPr="00244823">
        <w:rPr>
          <w:rFonts w:ascii="Poppins" w:eastAsia="Times New Roman" w:hAnsi="Poppins" w:cs="Poppins"/>
          <w:color w:val="23232D"/>
        </w:rPr>
        <w:t>komfortowa</w:t>
      </w:r>
      <w:r w:rsidR="008D1064">
        <w:rPr>
          <w:rFonts w:ascii="Poppins" w:hAnsi="Poppins" w:cs="Poppins"/>
        </w:rPr>
        <w:t xml:space="preserve">. Tym bardziej, że pierwszy kwartał </w:t>
      </w:r>
      <w:r w:rsidR="008D1064" w:rsidRPr="008770D2">
        <w:rPr>
          <w:rFonts w:ascii="Poppins" w:eastAsia="Times New Roman" w:hAnsi="Poppins" w:cs="Poppins"/>
          <w:color w:val="23232D"/>
          <w:lang w:eastAsia="pl-PL"/>
        </w:rPr>
        <w:t xml:space="preserve">upłynął pod znakiem stabilizacji średniej ceny metra kwadratowego mieszkań oferowanych przez deweloperów w niemal wszystkich </w:t>
      </w:r>
      <w:r w:rsidR="000317A5">
        <w:rPr>
          <w:rFonts w:ascii="Poppins" w:eastAsia="Times New Roman" w:hAnsi="Poppins" w:cs="Poppins"/>
          <w:color w:val="23232D"/>
          <w:lang w:eastAsia="pl-PL"/>
        </w:rPr>
        <w:t>miastac</w:t>
      </w:r>
      <w:r w:rsidR="008D1064" w:rsidRPr="008770D2">
        <w:rPr>
          <w:rFonts w:ascii="Poppins" w:eastAsia="Times New Roman" w:hAnsi="Poppins" w:cs="Poppins"/>
          <w:color w:val="23232D"/>
          <w:lang w:eastAsia="pl-PL"/>
        </w:rPr>
        <w:t>h. Wyjątkiem był</w:t>
      </w:r>
      <w:r w:rsidR="008D1064">
        <w:rPr>
          <w:rFonts w:ascii="Poppins" w:eastAsia="Times New Roman" w:hAnsi="Poppins" w:cs="Poppins"/>
          <w:color w:val="23232D"/>
          <w:lang w:eastAsia="pl-PL"/>
        </w:rPr>
        <w:t>o</w:t>
      </w:r>
      <w:r w:rsidR="008D1064" w:rsidRPr="008770D2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8D1064">
        <w:rPr>
          <w:rFonts w:ascii="Poppins" w:eastAsia="Times New Roman" w:hAnsi="Poppins" w:cs="Poppins"/>
          <w:color w:val="23232D"/>
          <w:lang w:eastAsia="pl-PL"/>
        </w:rPr>
        <w:t>Trójmiasto</w:t>
      </w:r>
      <w:r w:rsidR="008D1064" w:rsidRPr="008770D2">
        <w:rPr>
          <w:rFonts w:ascii="Poppins" w:eastAsia="Times New Roman" w:hAnsi="Poppins" w:cs="Poppins"/>
          <w:color w:val="23232D"/>
          <w:lang w:eastAsia="pl-PL"/>
        </w:rPr>
        <w:t>, w któr</w:t>
      </w:r>
      <w:r w:rsidR="008D1064">
        <w:rPr>
          <w:rFonts w:ascii="Poppins" w:eastAsia="Times New Roman" w:hAnsi="Poppins" w:cs="Poppins"/>
          <w:color w:val="23232D"/>
          <w:lang w:eastAsia="pl-PL"/>
        </w:rPr>
        <w:t>ym</w:t>
      </w:r>
      <w:r w:rsidR="008D1064" w:rsidRPr="008770D2">
        <w:rPr>
          <w:rFonts w:ascii="Poppins" w:eastAsia="Times New Roman" w:hAnsi="Poppins" w:cs="Poppins"/>
          <w:color w:val="23232D"/>
          <w:lang w:eastAsia="pl-PL"/>
        </w:rPr>
        <w:t xml:space="preserve"> średnia poszła w górę o </w:t>
      </w:r>
      <w:r w:rsidR="008D1064">
        <w:rPr>
          <w:rFonts w:ascii="Poppins" w:eastAsia="Times New Roman" w:hAnsi="Poppins" w:cs="Poppins"/>
          <w:color w:val="23232D"/>
          <w:lang w:eastAsia="pl-PL"/>
        </w:rPr>
        <w:t>3</w:t>
      </w:r>
      <w:r w:rsidR="008D1064" w:rsidRPr="008770D2">
        <w:rPr>
          <w:rFonts w:ascii="Poppins" w:eastAsia="Times New Roman" w:hAnsi="Poppins" w:cs="Poppins"/>
          <w:color w:val="23232D"/>
          <w:lang w:eastAsia="pl-PL"/>
        </w:rPr>
        <w:t>%</w:t>
      </w:r>
      <w:r w:rsidR="008D1064">
        <w:rPr>
          <w:rFonts w:ascii="Poppins" w:eastAsia="Times New Roman" w:hAnsi="Poppins" w:cs="Poppins"/>
          <w:color w:val="23232D"/>
          <w:lang w:eastAsia="pl-PL"/>
        </w:rPr>
        <w:t xml:space="preserve">. Jest to specyficzna metropolia, bo ze względu na jej atrakcyjność turystyczną powstaje tu dużo drogich mieszkań w projektach ulokowanych m.in. w pobliżu Zatoki Gdańskiej oraz Śródmieścia. Akurat w lutym na rynek trafiła duża pula takich mieszkań. </w:t>
      </w:r>
    </w:p>
    <w:p w14:paraId="760AD450" w14:textId="6A375BB7" w:rsidR="008D1064" w:rsidRDefault="008D1064" w:rsidP="008D1064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W marcu stabilizacja średniej ceny metra kwadratowego wróciła do Trójmiasta (ok. 16,4 tys. zł/m kw.), za to w stolicy średnia wzrosła o 1% (do ok. 17,9 tys. zł/m kw.), i to po trwającym siedem miesięcy bezruchu (tu także źródłem były wprowadzenia projektów z droższej półki). Z kolei w Poznaniu (ok. 13,4 tys. zł/m kw.) zwyżka średniej o 1% miała miejsce w styczniu i od tego czasu już praktycznie nie drgnęła. </w:t>
      </w:r>
      <w:r w:rsidR="000317A5">
        <w:rPr>
          <w:rFonts w:ascii="Poppins" w:eastAsia="Times New Roman" w:hAnsi="Poppins" w:cs="Poppins"/>
          <w:color w:val="23232D"/>
          <w:lang w:eastAsia="pl-PL"/>
        </w:rPr>
        <w:t>Należy p</w:t>
      </w:r>
      <w:r>
        <w:rPr>
          <w:rFonts w:ascii="Poppins" w:eastAsia="Times New Roman" w:hAnsi="Poppins" w:cs="Poppins"/>
          <w:color w:val="23232D"/>
          <w:lang w:eastAsia="pl-PL"/>
        </w:rPr>
        <w:t>amięta</w:t>
      </w:r>
      <w:r w:rsidR="000317A5">
        <w:rPr>
          <w:rFonts w:ascii="Poppins" w:eastAsia="Times New Roman" w:hAnsi="Poppins" w:cs="Poppins"/>
          <w:color w:val="23232D"/>
          <w:lang w:eastAsia="pl-PL"/>
        </w:rPr>
        <w:t>ć</w:t>
      </w:r>
      <w:r>
        <w:rPr>
          <w:rFonts w:ascii="Poppins" w:eastAsia="Times New Roman" w:hAnsi="Poppins" w:cs="Poppins"/>
          <w:color w:val="23232D"/>
          <w:lang w:eastAsia="pl-PL"/>
        </w:rPr>
        <w:t xml:space="preserve"> jednak, że w</w:t>
      </w:r>
      <w:r>
        <w:rPr>
          <w:rFonts w:ascii="Poppins" w:hAnsi="Poppins" w:cs="Poppins"/>
          <w:shd w:val="clear" w:color="auto" w:fill="FFFFFF"/>
        </w:rPr>
        <w:t xml:space="preserve"> </w:t>
      </w:r>
      <w:r w:rsidRPr="00493264">
        <w:rPr>
          <w:rFonts w:ascii="Poppins" w:hAnsi="Poppins" w:cs="Poppins"/>
        </w:rPr>
        <w:t>skali miesiąca średnia cena metra kwadratowego może wzrosnąć lub spaść w zależności od tego, czy na rynek trafi pula drogich czy stosunkowo tanich – jak na dany rynek – lokali.</w:t>
      </w:r>
    </w:p>
    <w:p w14:paraId="1586A48C" w14:textId="2858E9B7" w:rsidR="008D1064" w:rsidRDefault="008D1064" w:rsidP="008D1064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lastRenderedPageBreak/>
        <w:t>W pierwszym kwartale średnia cena metra kwadratowego utrzymała się na stałym poziomie we Wrocławiu (ok. 14,8 tys. zł/m kw.), Krakowie (16,5 tys. zł/m kw.), Łodzi (ok. 11,5 tys. zł/m kw.), a w miastach Górnośląsko-Zagłębiowskiej Metropolii (ok. 11,1 tys. zł/m kw.) spadła o 1%.</w:t>
      </w:r>
    </w:p>
    <w:p w14:paraId="553ABACA" w14:textId="504D82ED" w:rsidR="008D1064" w:rsidRPr="008D1064" w:rsidRDefault="008D1064" w:rsidP="008D1064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8D1064"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5F5B8644" wp14:editId="712DDBF7">
            <wp:extent cx="6645910" cy="3689985"/>
            <wp:effectExtent l="0" t="0" r="2540" b="5715"/>
            <wp:docPr id="765262205" name="Obraz 4" descr="Obraz zawierający tekst, zrzut ekranu, Czcionka, numer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262205" name="Obraz 4" descr="Obraz zawierający tekst, zrzut ekranu, Czcionka, numer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8AC9F" w14:textId="77777777" w:rsidR="008D1064" w:rsidRDefault="008D1064" w:rsidP="008D1064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Porównując zmianę średniej ceny metra kwadratowego nowych mieszkań w okresie 12 miesięcy, to najwyższa miała miejsce we Wrocławiu (+11%), który jest już jedyną metropolią z dwucyfrową podwyżką, a najniższa w Warszawie (+2%). Należy odnotować, że jednocyfrowa podwyżka była też w Trójmieście (+9%), w Łodzi (+6%), Poznaniu (+5%), Górnośląsko-Zagłębiowskiej Metropolii (+4%) oraz w Krakowie (+3%). </w:t>
      </w:r>
    </w:p>
    <w:p w14:paraId="36A11C18" w14:textId="60966C1E" w:rsidR="005463E2" w:rsidRDefault="00A651E4" w:rsidP="005463E2">
      <w:pPr>
        <w:jc w:val="both"/>
        <w:rPr>
          <w:rFonts w:ascii="Poppins" w:eastAsia="Times New Roman" w:hAnsi="Poppins" w:cs="Poppins"/>
          <w:color w:val="23232D"/>
        </w:rPr>
      </w:pPr>
      <w:r>
        <w:rPr>
          <w:rFonts w:ascii="Poppins" w:hAnsi="Poppins" w:cs="Poppins"/>
        </w:rPr>
        <w:t xml:space="preserve">Warto </w:t>
      </w:r>
      <w:r w:rsidR="005463E2">
        <w:rPr>
          <w:rFonts w:ascii="Poppins" w:hAnsi="Poppins" w:cs="Poppins"/>
        </w:rPr>
        <w:t>zwr</w:t>
      </w:r>
      <w:r>
        <w:rPr>
          <w:rFonts w:ascii="Poppins" w:hAnsi="Poppins" w:cs="Poppins"/>
        </w:rPr>
        <w:t>ócić</w:t>
      </w:r>
      <w:r w:rsidR="005463E2">
        <w:rPr>
          <w:rFonts w:ascii="Poppins" w:hAnsi="Poppins" w:cs="Poppins"/>
        </w:rPr>
        <w:t xml:space="preserve"> uwagę, że w tych rejonach metropolii, w których inwestycji deweloperskich jest najwięcej, kupujący mogą liczyć na </w:t>
      </w:r>
      <w:r w:rsidR="005463E2" w:rsidRPr="00D44BF7">
        <w:rPr>
          <w:rFonts w:ascii="Poppins" w:hAnsi="Poppins" w:cs="Poppins"/>
        </w:rPr>
        <w:t>opusty cenowe.</w:t>
      </w:r>
      <w:r w:rsidR="005463E2">
        <w:rPr>
          <w:rFonts w:ascii="Poppins" w:hAnsi="Poppins" w:cs="Poppins"/>
        </w:rPr>
        <w:t xml:space="preserve"> Ponadto </w:t>
      </w:r>
      <w:r w:rsidR="005463E2" w:rsidRPr="00D44BF7">
        <w:rPr>
          <w:rFonts w:ascii="Poppins" w:eastAsia="Times New Roman" w:hAnsi="Poppins" w:cs="Poppins"/>
          <w:color w:val="23232D"/>
          <w:lang w:eastAsia="pl-PL"/>
        </w:rPr>
        <w:t>deweloperzy zaczęli wprowadzać na rynek więcej mieszkań w segmencie popularnym</w:t>
      </w:r>
      <w:r w:rsidR="005463E2">
        <w:rPr>
          <w:rFonts w:ascii="Poppins" w:eastAsia="Times New Roman" w:hAnsi="Poppins" w:cs="Poppins"/>
          <w:color w:val="23232D"/>
          <w:lang w:eastAsia="pl-PL"/>
        </w:rPr>
        <w:t>, z bardziej przystępnymi cenami</w:t>
      </w:r>
      <w:r w:rsidR="005463E2" w:rsidRPr="00D44BF7">
        <w:rPr>
          <w:rFonts w:ascii="Poppins" w:hAnsi="Poppins" w:cs="Poppins"/>
          <w:shd w:val="clear" w:color="auto" w:fill="FFFFFF"/>
        </w:rPr>
        <w:t>.</w:t>
      </w:r>
      <w:r w:rsidR="005463E2">
        <w:rPr>
          <w:rFonts w:ascii="Poppins" w:hAnsi="Poppins" w:cs="Poppins"/>
          <w:shd w:val="clear" w:color="auto" w:fill="FFFFFF"/>
        </w:rPr>
        <w:t xml:space="preserve"> </w:t>
      </w:r>
      <w:r w:rsidR="005463E2">
        <w:rPr>
          <w:rFonts w:ascii="Poppins" w:eastAsia="Times New Roman" w:hAnsi="Poppins" w:cs="Poppins"/>
          <w:color w:val="23232D"/>
        </w:rPr>
        <w:t xml:space="preserve">To także wpływa stabilizująco na średnią cenę metra kwadratowego. Np. w Warszawie, Krakowie, Wrocławiu, Trójmieście i Poznaniu do tego segmentu zaliczyliśmy mieszkania z ceną mieszczącą się w przedziale 12-15 tys. zł za metr kwadratowy, natomiast w Łodzi i w miastach Górnośląsko-Zagłębiowskiej Metropolii – w przedziale 9-12 tys. zł za metr. </w:t>
      </w:r>
    </w:p>
    <w:p w14:paraId="19F673D9" w14:textId="7C0F204F" w:rsidR="005463E2" w:rsidRDefault="005463E2" w:rsidP="005463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shd w:val="clear" w:color="auto" w:fill="FFFFFF"/>
        </w:rPr>
      </w:pPr>
      <w:r>
        <w:rPr>
          <w:rFonts w:ascii="Poppins" w:eastAsia="Times New Roman" w:hAnsi="Poppins" w:cs="Poppins"/>
          <w:color w:val="23232D"/>
        </w:rPr>
        <w:t xml:space="preserve">W stolicy pod koniec marca </w:t>
      </w:r>
      <w:r w:rsidRPr="000B41F2">
        <w:rPr>
          <w:rFonts w:ascii="Poppins" w:eastAsia="Times New Roman" w:hAnsi="Poppins" w:cs="Poppins"/>
          <w:color w:val="23232D"/>
        </w:rPr>
        <w:t xml:space="preserve">kupujący mieli do wyboru </w:t>
      </w:r>
      <w:r>
        <w:rPr>
          <w:rFonts w:ascii="Poppins" w:eastAsia="Times New Roman" w:hAnsi="Poppins" w:cs="Poppins"/>
          <w:color w:val="23232D"/>
        </w:rPr>
        <w:t>ponad 4 tys. mieszkań z ujawnion</w:t>
      </w:r>
      <w:r w:rsidR="00A651E4">
        <w:rPr>
          <w:rFonts w:ascii="Poppins" w:eastAsia="Times New Roman" w:hAnsi="Poppins" w:cs="Poppins"/>
          <w:color w:val="23232D"/>
        </w:rPr>
        <w:t>ą</w:t>
      </w:r>
      <w:r>
        <w:rPr>
          <w:rFonts w:ascii="Poppins" w:eastAsia="Times New Roman" w:hAnsi="Poppins" w:cs="Poppins"/>
          <w:color w:val="23232D"/>
        </w:rPr>
        <w:t xml:space="preserve"> ceną 12-15 tys. zł za metr kwadratowy, czyli o 57% więcej niż rok wcześniej. Z kolei w Krakowie pula mieszkań w tym przedziale cenowym wzrosła w tym okresie z niespełna 2 tys. do ponad 2,7 tys., czyli o 41%. </w:t>
      </w:r>
      <w:r w:rsidR="006A45E5">
        <w:rPr>
          <w:rFonts w:ascii="Poppins" w:eastAsia="Times New Roman" w:hAnsi="Poppins" w:cs="Poppins"/>
          <w:color w:val="23232D"/>
        </w:rPr>
        <w:t xml:space="preserve"> </w:t>
      </w:r>
      <w:r w:rsidRPr="00D44BF7">
        <w:rPr>
          <w:rFonts w:ascii="Poppins" w:hAnsi="Poppins" w:cs="Poppins"/>
          <w:shd w:val="clear" w:color="auto" w:fill="FFFFFF"/>
        </w:rPr>
        <w:t xml:space="preserve">Także w Łodzi i Górnośląsko-Zagłębiowskiej Metropolii mieliśmy wysyp mieszkań </w:t>
      </w:r>
      <w:r>
        <w:rPr>
          <w:rFonts w:ascii="Poppins" w:hAnsi="Poppins" w:cs="Poppins"/>
          <w:shd w:val="clear" w:color="auto" w:fill="FFFFFF"/>
        </w:rPr>
        <w:t>z ceną 9-</w:t>
      </w:r>
      <w:r w:rsidRPr="00D44BF7">
        <w:rPr>
          <w:rFonts w:ascii="Poppins" w:hAnsi="Poppins" w:cs="Poppins"/>
          <w:shd w:val="clear" w:color="auto" w:fill="FFFFFF"/>
        </w:rPr>
        <w:t xml:space="preserve">12 tys. zł za metr kwadratowy. W tej </w:t>
      </w:r>
      <w:r>
        <w:rPr>
          <w:rFonts w:ascii="Poppins" w:hAnsi="Poppins" w:cs="Poppins"/>
          <w:shd w:val="clear" w:color="auto" w:fill="FFFFFF"/>
        </w:rPr>
        <w:t xml:space="preserve">drugiej </w:t>
      </w:r>
      <w:r w:rsidRPr="00D44BF7">
        <w:rPr>
          <w:rFonts w:ascii="Poppins" w:hAnsi="Poppins" w:cs="Poppins"/>
          <w:shd w:val="clear" w:color="auto" w:fill="FFFFFF"/>
        </w:rPr>
        <w:t xml:space="preserve">metropolii oferta </w:t>
      </w:r>
      <w:r>
        <w:rPr>
          <w:rFonts w:ascii="Poppins" w:hAnsi="Poppins" w:cs="Poppins"/>
          <w:shd w:val="clear" w:color="auto" w:fill="FFFFFF"/>
        </w:rPr>
        <w:t>zwiększyła się z niespełna 2,3 tys. do blisko 4,2 tys., czyli aż o 65%</w:t>
      </w:r>
      <w:r w:rsidRPr="00D44BF7">
        <w:rPr>
          <w:rFonts w:ascii="Poppins" w:hAnsi="Poppins" w:cs="Poppins"/>
          <w:shd w:val="clear" w:color="auto" w:fill="FFFFFF"/>
        </w:rPr>
        <w:t>.</w:t>
      </w:r>
      <w:r>
        <w:rPr>
          <w:rFonts w:ascii="Poppins" w:hAnsi="Poppins" w:cs="Poppins"/>
          <w:shd w:val="clear" w:color="auto" w:fill="FFFFFF"/>
        </w:rPr>
        <w:t xml:space="preserve"> </w:t>
      </w:r>
      <w:r w:rsidRPr="00D44BF7">
        <w:rPr>
          <w:rFonts w:ascii="Poppins" w:hAnsi="Poppins" w:cs="Poppins"/>
          <w:shd w:val="clear" w:color="auto" w:fill="FFFFFF"/>
        </w:rPr>
        <w:t xml:space="preserve"> </w:t>
      </w:r>
    </w:p>
    <w:p w14:paraId="6210BF0C" w14:textId="747D3937" w:rsidR="00A23EDD" w:rsidRPr="00A23EDD" w:rsidRDefault="00A23EDD" w:rsidP="00A23E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shd w:val="clear" w:color="auto" w:fill="FFFFFF"/>
        </w:rPr>
      </w:pPr>
      <w:r w:rsidRPr="00A23EDD">
        <w:rPr>
          <w:rFonts w:ascii="Poppins" w:hAnsi="Poppins" w:cs="Poppins"/>
          <w:noProof/>
          <w:shd w:val="clear" w:color="auto" w:fill="FFFFFF"/>
        </w:rPr>
        <w:lastRenderedPageBreak/>
        <w:drawing>
          <wp:inline distT="0" distB="0" distL="0" distR="0" wp14:anchorId="2DDBBDE5" wp14:editId="18B33B01">
            <wp:extent cx="6645910" cy="3618865"/>
            <wp:effectExtent l="0" t="0" r="2540" b="635"/>
            <wp:docPr id="441735110" name="Obraz 10" descr="Obraz zawierający tekst, zrzut ekranu, Czcionka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735110" name="Obraz 10" descr="Obraz zawierający tekst, zrzut ekranu, Czcionka, diagram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1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994E5" w14:textId="77777777" w:rsidR="00A23EDD" w:rsidRDefault="00A23EDD" w:rsidP="005463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shd w:val="clear" w:color="auto" w:fill="FFFFFF"/>
        </w:rPr>
      </w:pPr>
    </w:p>
    <w:p w14:paraId="66136767" w14:textId="25AA7E12" w:rsidR="006A45E5" w:rsidRPr="006A45E5" w:rsidRDefault="006A45E5" w:rsidP="006A45E5">
      <w:pPr>
        <w:jc w:val="both"/>
        <w:rPr>
          <w:rFonts w:ascii="Poppins" w:hAnsi="Poppins" w:cs="Poppins"/>
          <w:shd w:val="clear" w:color="auto" w:fill="FFFFFF"/>
        </w:rPr>
      </w:pPr>
    </w:p>
    <w:p w14:paraId="65B71E39" w14:textId="77777777" w:rsidR="005463E2" w:rsidRDefault="005463E2" w:rsidP="005463E2">
      <w:pPr>
        <w:jc w:val="both"/>
        <w:rPr>
          <w:rFonts w:ascii="Poppins" w:hAnsi="Poppins" w:cs="Poppins"/>
          <w:shd w:val="clear" w:color="auto" w:fill="FFFFFF"/>
        </w:rPr>
      </w:pPr>
    </w:p>
    <w:p w14:paraId="2E1EDEBB" w14:textId="77777777" w:rsidR="005463E2" w:rsidRDefault="005463E2" w:rsidP="008D1064">
      <w:pPr>
        <w:jc w:val="both"/>
        <w:rPr>
          <w:rFonts w:ascii="Poppins" w:eastAsia="Times New Roman" w:hAnsi="Poppins" w:cs="Poppins"/>
          <w:color w:val="23232D"/>
          <w:lang w:eastAsia="pl-PL"/>
        </w:rPr>
      </w:pPr>
    </w:p>
    <w:p w14:paraId="03D45AF4" w14:textId="77777777" w:rsidR="004D53D0" w:rsidRDefault="004D53D0" w:rsidP="00E76B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</w:p>
    <w:p w14:paraId="68166C37" w14:textId="77777777" w:rsidR="007C3B6D" w:rsidRDefault="007C3B6D" w:rsidP="00E76B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</w:p>
    <w:p w14:paraId="6FBE83A3" w14:textId="77777777" w:rsidR="007C3B6D" w:rsidRDefault="007C3B6D" w:rsidP="00E76B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</w:p>
    <w:sectPr w:rsidR="007C3B6D" w:rsidSect="001C65EA">
      <w:headerReference w:type="default" r:id="rId12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D5AE4" w14:textId="77777777" w:rsidR="00694420" w:rsidRDefault="00694420" w:rsidP="00E533BD">
      <w:pPr>
        <w:spacing w:after="0" w:line="240" w:lineRule="auto"/>
      </w:pPr>
      <w:r>
        <w:separator/>
      </w:r>
    </w:p>
  </w:endnote>
  <w:endnote w:type="continuationSeparator" w:id="0">
    <w:p w14:paraId="5F5ADA74" w14:textId="77777777" w:rsidR="00694420" w:rsidRDefault="00694420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B1AE1" w14:textId="77777777" w:rsidR="00694420" w:rsidRDefault="00694420" w:rsidP="00E533BD">
      <w:pPr>
        <w:spacing w:after="0" w:line="240" w:lineRule="auto"/>
      </w:pPr>
      <w:r>
        <w:separator/>
      </w:r>
    </w:p>
  </w:footnote>
  <w:footnote w:type="continuationSeparator" w:id="0">
    <w:p w14:paraId="275DE3B0" w14:textId="77777777" w:rsidR="00694420" w:rsidRDefault="00694420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34C4A"/>
    <w:multiLevelType w:val="hybridMultilevel"/>
    <w:tmpl w:val="5BBED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650F0"/>
    <w:multiLevelType w:val="hybridMultilevel"/>
    <w:tmpl w:val="B4E2D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5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6"/>
  </w:num>
  <w:num w:numId="7" w16cid:durableId="1589997633">
    <w:abstractNumId w:val="7"/>
  </w:num>
  <w:num w:numId="8" w16cid:durableId="1244800905">
    <w:abstractNumId w:val="10"/>
  </w:num>
  <w:num w:numId="9" w16cid:durableId="1512571355">
    <w:abstractNumId w:val="11"/>
  </w:num>
  <w:num w:numId="10" w16cid:durableId="1442261822">
    <w:abstractNumId w:val="8"/>
  </w:num>
  <w:num w:numId="11" w16cid:durableId="2045014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0198495">
    <w:abstractNumId w:val="9"/>
  </w:num>
  <w:num w:numId="13" w16cid:durableId="1786191774">
    <w:abstractNumId w:val="4"/>
  </w:num>
  <w:num w:numId="14" w16cid:durableId="7849248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700"/>
    <w:rsid w:val="00001863"/>
    <w:rsid w:val="000024F7"/>
    <w:rsid w:val="000061D9"/>
    <w:rsid w:val="000064B4"/>
    <w:rsid w:val="00007107"/>
    <w:rsid w:val="00010FEA"/>
    <w:rsid w:val="0001321E"/>
    <w:rsid w:val="00015274"/>
    <w:rsid w:val="0001580F"/>
    <w:rsid w:val="00016290"/>
    <w:rsid w:val="00023983"/>
    <w:rsid w:val="000255B0"/>
    <w:rsid w:val="000311F2"/>
    <w:rsid w:val="000317A5"/>
    <w:rsid w:val="00044139"/>
    <w:rsid w:val="00045687"/>
    <w:rsid w:val="0005474E"/>
    <w:rsid w:val="00056E3E"/>
    <w:rsid w:val="00057F54"/>
    <w:rsid w:val="00064DEF"/>
    <w:rsid w:val="00070677"/>
    <w:rsid w:val="00075299"/>
    <w:rsid w:val="00075310"/>
    <w:rsid w:val="0007784C"/>
    <w:rsid w:val="00080FF6"/>
    <w:rsid w:val="00081ECD"/>
    <w:rsid w:val="000867F4"/>
    <w:rsid w:val="00086CA5"/>
    <w:rsid w:val="00087149"/>
    <w:rsid w:val="00087EBA"/>
    <w:rsid w:val="000911B9"/>
    <w:rsid w:val="000A2552"/>
    <w:rsid w:val="000A25EC"/>
    <w:rsid w:val="000A6618"/>
    <w:rsid w:val="000B0DCB"/>
    <w:rsid w:val="000B0FC0"/>
    <w:rsid w:val="000B2F75"/>
    <w:rsid w:val="000B34CA"/>
    <w:rsid w:val="000B3992"/>
    <w:rsid w:val="000B41F2"/>
    <w:rsid w:val="000C1C14"/>
    <w:rsid w:val="000C2C30"/>
    <w:rsid w:val="000C43DB"/>
    <w:rsid w:val="000C497D"/>
    <w:rsid w:val="000D0E2C"/>
    <w:rsid w:val="000D639E"/>
    <w:rsid w:val="000D7339"/>
    <w:rsid w:val="000E4139"/>
    <w:rsid w:val="000E427E"/>
    <w:rsid w:val="000F0B92"/>
    <w:rsid w:val="000F2327"/>
    <w:rsid w:val="000F2A84"/>
    <w:rsid w:val="000F546E"/>
    <w:rsid w:val="000F55C6"/>
    <w:rsid w:val="000F58ED"/>
    <w:rsid w:val="001003CF"/>
    <w:rsid w:val="00106C6C"/>
    <w:rsid w:val="00110FD3"/>
    <w:rsid w:val="00114871"/>
    <w:rsid w:val="0011606C"/>
    <w:rsid w:val="001175D2"/>
    <w:rsid w:val="00117BB8"/>
    <w:rsid w:val="001219B8"/>
    <w:rsid w:val="0012484B"/>
    <w:rsid w:val="001275C6"/>
    <w:rsid w:val="0013157C"/>
    <w:rsid w:val="0013276C"/>
    <w:rsid w:val="00132788"/>
    <w:rsid w:val="001328B9"/>
    <w:rsid w:val="001346BB"/>
    <w:rsid w:val="0015024A"/>
    <w:rsid w:val="00151E7A"/>
    <w:rsid w:val="001520CE"/>
    <w:rsid w:val="00156218"/>
    <w:rsid w:val="00156998"/>
    <w:rsid w:val="00157E64"/>
    <w:rsid w:val="00160B41"/>
    <w:rsid w:val="0017068C"/>
    <w:rsid w:val="001707F3"/>
    <w:rsid w:val="001717DE"/>
    <w:rsid w:val="00171955"/>
    <w:rsid w:val="00173526"/>
    <w:rsid w:val="00176DE5"/>
    <w:rsid w:val="0017761F"/>
    <w:rsid w:val="001817C9"/>
    <w:rsid w:val="00182A25"/>
    <w:rsid w:val="00182F14"/>
    <w:rsid w:val="00182F7C"/>
    <w:rsid w:val="0018306C"/>
    <w:rsid w:val="00184B1C"/>
    <w:rsid w:val="00191B66"/>
    <w:rsid w:val="00193531"/>
    <w:rsid w:val="00194693"/>
    <w:rsid w:val="00194953"/>
    <w:rsid w:val="001B0617"/>
    <w:rsid w:val="001B62E6"/>
    <w:rsid w:val="001B73A7"/>
    <w:rsid w:val="001C3248"/>
    <w:rsid w:val="001C65EA"/>
    <w:rsid w:val="001C726B"/>
    <w:rsid w:val="001D3C49"/>
    <w:rsid w:val="001D7997"/>
    <w:rsid w:val="001E19C9"/>
    <w:rsid w:val="001E1FBC"/>
    <w:rsid w:val="001E4401"/>
    <w:rsid w:val="001E46F6"/>
    <w:rsid w:val="001E4A1E"/>
    <w:rsid w:val="001E5DFD"/>
    <w:rsid w:val="001F548C"/>
    <w:rsid w:val="001F72F7"/>
    <w:rsid w:val="001F73F3"/>
    <w:rsid w:val="00203307"/>
    <w:rsid w:val="00206E2D"/>
    <w:rsid w:val="00212682"/>
    <w:rsid w:val="00223547"/>
    <w:rsid w:val="00223F5E"/>
    <w:rsid w:val="002339D8"/>
    <w:rsid w:val="00236BFB"/>
    <w:rsid w:val="00240AAA"/>
    <w:rsid w:val="00241EC9"/>
    <w:rsid w:val="002425A7"/>
    <w:rsid w:val="00244376"/>
    <w:rsid w:val="00244823"/>
    <w:rsid w:val="002473CA"/>
    <w:rsid w:val="0025393F"/>
    <w:rsid w:val="00253B29"/>
    <w:rsid w:val="002543AF"/>
    <w:rsid w:val="00254DE4"/>
    <w:rsid w:val="00254E07"/>
    <w:rsid w:val="00255849"/>
    <w:rsid w:val="00263B68"/>
    <w:rsid w:val="0026404D"/>
    <w:rsid w:val="0027120F"/>
    <w:rsid w:val="00272496"/>
    <w:rsid w:val="00272F48"/>
    <w:rsid w:val="00280CF7"/>
    <w:rsid w:val="00286BC4"/>
    <w:rsid w:val="00290153"/>
    <w:rsid w:val="002905DA"/>
    <w:rsid w:val="00293F01"/>
    <w:rsid w:val="002A1AE3"/>
    <w:rsid w:val="002A2E77"/>
    <w:rsid w:val="002A38E0"/>
    <w:rsid w:val="002A5C18"/>
    <w:rsid w:val="002B50C3"/>
    <w:rsid w:val="002C3A0A"/>
    <w:rsid w:val="002C7452"/>
    <w:rsid w:val="002D1A73"/>
    <w:rsid w:val="002D244C"/>
    <w:rsid w:val="002D40D5"/>
    <w:rsid w:val="002D7839"/>
    <w:rsid w:val="002E3071"/>
    <w:rsid w:val="002E6753"/>
    <w:rsid w:val="002E7076"/>
    <w:rsid w:val="002F2445"/>
    <w:rsid w:val="002F7F71"/>
    <w:rsid w:val="003007CB"/>
    <w:rsid w:val="00302AF8"/>
    <w:rsid w:val="0030376C"/>
    <w:rsid w:val="00304648"/>
    <w:rsid w:val="00307D5F"/>
    <w:rsid w:val="003111DC"/>
    <w:rsid w:val="00315F51"/>
    <w:rsid w:val="00317554"/>
    <w:rsid w:val="00331728"/>
    <w:rsid w:val="003323CD"/>
    <w:rsid w:val="00335BD1"/>
    <w:rsid w:val="00335D76"/>
    <w:rsid w:val="00340605"/>
    <w:rsid w:val="003434DA"/>
    <w:rsid w:val="00347F32"/>
    <w:rsid w:val="00350931"/>
    <w:rsid w:val="003632CC"/>
    <w:rsid w:val="003663FF"/>
    <w:rsid w:val="00367486"/>
    <w:rsid w:val="00367682"/>
    <w:rsid w:val="003676AC"/>
    <w:rsid w:val="00367C53"/>
    <w:rsid w:val="00377A19"/>
    <w:rsid w:val="00377A5C"/>
    <w:rsid w:val="00377F82"/>
    <w:rsid w:val="003801D9"/>
    <w:rsid w:val="00380DCD"/>
    <w:rsid w:val="0038348E"/>
    <w:rsid w:val="003841BC"/>
    <w:rsid w:val="00393222"/>
    <w:rsid w:val="00396407"/>
    <w:rsid w:val="00397C40"/>
    <w:rsid w:val="003A5160"/>
    <w:rsid w:val="003A556B"/>
    <w:rsid w:val="003A69F2"/>
    <w:rsid w:val="003A748B"/>
    <w:rsid w:val="003A753E"/>
    <w:rsid w:val="003B2075"/>
    <w:rsid w:val="003B4D48"/>
    <w:rsid w:val="003B7B22"/>
    <w:rsid w:val="003C6041"/>
    <w:rsid w:val="003C6FBF"/>
    <w:rsid w:val="003C74F0"/>
    <w:rsid w:val="003C7C2D"/>
    <w:rsid w:val="003D28BE"/>
    <w:rsid w:val="003D6443"/>
    <w:rsid w:val="003D6527"/>
    <w:rsid w:val="003F1D43"/>
    <w:rsid w:val="003F4D95"/>
    <w:rsid w:val="004069F6"/>
    <w:rsid w:val="00410562"/>
    <w:rsid w:val="00414F41"/>
    <w:rsid w:val="004240DF"/>
    <w:rsid w:val="00430A77"/>
    <w:rsid w:val="00433EAC"/>
    <w:rsid w:val="00441606"/>
    <w:rsid w:val="00442968"/>
    <w:rsid w:val="00442EBD"/>
    <w:rsid w:val="00445E56"/>
    <w:rsid w:val="00446F40"/>
    <w:rsid w:val="00447A69"/>
    <w:rsid w:val="0045420A"/>
    <w:rsid w:val="00457AC2"/>
    <w:rsid w:val="004647DF"/>
    <w:rsid w:val="00473987"/>
    <w:rsid w:val="004756D5"/>
    <w:rsid w:val="00481A01"/>
    <w:rsid w:val="00481F49"/>
    <w:rsid w:val="004861B3"/>
    <w:rsid w:val="00496B22"/>
    <w:rsid w:val="00497BDA"/>
    <w:rsid w:val="004A55E0"/>
    <w:rsid w:val="004B13A7"/>
    <w:rsid w:val="004B34BB"/>
    <w:rsid w:val="004B4F76"/>
    <w:rsid w:val="004C2F47"/>
    <w:rsid w:val="004C4395"/>
    <w:rsid w:val="004C741A"/>
    <w:rsid w:val="004C777B"/>
    <w:rsid w:val="004D2F22"/>
    <w:rsid w:val="004D4C3C"/>
    <w:rsid w:val="004D53D0"/>
    <w:rsid w:val="004D6F30"/>
    <w:rsid w:val="004E4FD0"/>
    <w:rsid w:val="004E74DB"/>
    <w:rsid w:val="004F1408"/>
    <w:rsid w:val="004F65C3"/>
    <w:rsid w:val="004F791A"/>
    <w:rsid w:val="00502828"/>
    <w:rsid w:val="00502CBC"/>
    <w:rsid w:val="00504683"/>
    <w:rsid w:val="00504701"/>
    <w:rsid w:val="0050728D"/>
    <w:rsid w:val="00507867"/>
    <w:rsid w:val="00507B27"/>
    <w:rsid w:val="0051474C"/>
    <w:rsid w:val="00526B02"/>
    <w:rsid w:val="0053121A"/>
    <w:rsid w:val="005329D7"/>
    <w:rsid w:val="00532B40"/>
    <w:rsid w:val="00537732"/>
    <w:rsid w:val="005428ED"/>
    <w:rsid w:val="005453CD"/>
    <w:rsid w:val="00546023"/>
    <w:rsid w:val="005463E2"/>
    <w:rsid w:val="005466AD"/>
    <w:rsid w:val="005542F1"/>
    <w:rsid w:val="00560FD0"/>
    <w:rsid w:val="00562855"/>
    <w:rsid w:val="0056307C"/>
    <w:rsid w:val="00563DA8"/>
    <w:rsid w:val="00565B3F"/>
    <w:rsid w:val="00565BC0"/>
    <w:rsid w:val="005678FF"/>
    <w:rsid w:val="005712CD"/>
    <w:rsid w:val="00571D71"/>
    <w:rsid w:val="005727C0"/>
    <w:rsid w:val="005747BD"/>
    <w:rsid w:val="005756AC"/>
    <w:rsid w:val="00582BFE"/>
    <w:rsid w:val="00583E9C"/>
    <w:rsid w:val="00585071"/>
    <w:rsid w:val="005853F1"/>
    <w:rsid w:val="00585F71"/>
    <w:rsid w:val="00595106"/>
    <w:rsid w:val="005A52CF"/>
    <w:rsid w:val="005B272B"/>
    <w:rsid w:val="005B6EC7"/>
    <w:rsid w:val="005B7A80"/>
    <w:rsid w:val="005C0617"/>
    <w:rsid w:val="005C278A"/>
    <w:rsid w:val="005C2CA9"/>
    <w:rsid w:val="005C7B87"/>
    <w:rsid w:val="005D03E9"/>
    <w:rsid w:val="005D0779"/>
    <w:rsid w:val="005D60E5"/>
    <w:rsid w:val="005D6829"/>
    <w:rsid w:val="005D7831"/>
    <w:rsid w:val="005E154B"/>
    <w:rsid w:val="00600FF7"/>
    <w:rsid w:val="006013FC"/>
    <w:rsid w:val="00603FD0"/>
    <w:rsid w:val="00604C25"/>
    <w:rsid w:val="00606425"/>
    <w:rsid w:val="00610A0D"/>
    <w:rsid w:val="00613372"/>
    <w:rsid w:val="006135AD"/>
    <w:rsid w:val="00613995"/>
    <w:rsid w:val="006170B5"/>
    <w:rsid w:val="0062011E"/>
    <w:rsid w:val="00622860"/>
    <w:rsid w:val="00623BD6"/>
    <w:rsid w:val="00627FE1"/>
    <w:rsid w:val="00635282"/>
    <w:rsid w:val="0064087E"/>
    <w:rsid w:val="0064593E"/>
    <w:rsid w:val="00655E69"/>
    <w:rsid w:val="00656A92"/>
    <w:rsid w:val="0066120E"/>
    <w:rsid w:val="0066231E"/>
    <w:rsid w:val="00662457"/>
    <w:rsid w:val="00664130"/>
    <w:rsid w:val="00664383"/>
    <w:rsid w:val="006644B0"/>
    <w:rsid w:val="006722A5"/>
    <w:rsid w:val="00687C85"/>
    <w:rsid w:val="00692FDC"/>
    <w:rsid w:val="00693D0A"/>
    <w:rsid w:val="00694420"/>
    <w:rsid w:val="006A45E5"/>
    <w:rsid w:val="006A6D7E"/>
    <w:rsid w:val="006A6D8E"/>
    <w:rsid w:val="006B7E4A"/>
    <w:rsid w:val="006C07E3"/>
    <w:rsid w:val="006C6EED"/>
    <w:rsid w:val="006C7246"/>
    <w:rsid w:val="006D1A53"/>
    <w:rsid w:val="006D348D"/>
    <w:rsid w:val="006D7F50"/>
    <w:rsid w:val="006E144D"/>
    <w:rsid w:val="006E194D"/>
    <w:rsid w:val="006E2ED3"/>
    <w:rsid w:val="006E6F25"/>
    <w:rsid w:val="006F0A66"/>
    <w:rsid w:val="006F1831"/>
    <w:rsid w:val="006F28DE"/>
    <w:rsid w:val="006F2CCA"/>
    <w:rsid w:val="006F5165"/>
    <w:rsid w:val="006F664D"/>
    <w:rsid w:val="006F74A5"/>
    <w:rsid w:val="007016FC"/>
    <w:rsid w:val="007027E8"/>
    <w:rsid w:val="00702D93"/>
    <w:rsid w:val="00704DF8"/>
    <w:rsid w:val="00705C06"/>
    <w:rsid w:val="007140E1"/>
    <w:rsid w:val="00715488"/>
    <w:rsid w:val="00720322"/>
    <w:rsid w:val="007213CB"/>
    <w:rsid w:val="00722C59"/>
    <w:rsid w:val="00725402"/>
    <w:rsid w:val="00726A64"/>
    <w:rsid w:val="00735C77"/>
    <w:rsid w:val="00741E7D"/>
    <w:rsid w:val="00744A6F"/>
    <w:rsid w:val="00745595"/>
    <w:rsid w:val="007461EC"/>
    <w:rsid w:val="007468DE"/>
    <w:rsid w:val="00746E03"/>
    <w:rsid w:val="00747B78"/>
    <w:rsid w:val="007503A6"/>
    <w:rsid w:val="00751153"/>
    <w:rsid w:val="0075133A"/>
    <w:rsid w:val="00754EA9"/>
    <w:rsid w:val="00765ECA"/>
    <w:rsid w:val="0077060C"/>
    <w:rsid w:val="00772745"/>
    <w:rsid w:val="00774726"/>
    <w:rsid w:val="00781717"/>
    <w:rsid w:val="00782C3E"/>
    <w:rsid w:val="0078745D"/>
    <w:rsid w:val="00787FB8"/>
    <w:rsid w:val="00793B7D"/>
    <w:rsid w:val="007971CA"/>
    <w:rsid w:val="007A2161"/>
    <w:rsid w:val="007A2AED"/>
    <w:rsid w:val="007A571E"/>
    <w:rsid w:val="007B6757"/>
    <w:rsid w:val="007B677A"/>
    <w:rsid w:val="007C3B6D"/>
    <w:rsid w:val="007C50E5"/>
    <w:rsid w:val="007C6EA0"/>
    <w:rsid w:val="007C79A0"/>
    <w:rsid w:val="007C7E18"/>
    <w:rsid w:val="007D062F"/>
    <w:rsid w:val="007D4CA7"/>
    <w:rsid w:val="007E3701"/>
    <w:rsid w:val="007E3768"/>
    <w:rsid w:val="007E46B1"/>
    <w:rsid w:val="007E4782"/>
    <w:rsid w:val="007E6438"/>
    <w:rsid w:val="007E756B"/>
    <w:rsid w:val="007F0FB6"/>
    <w:rsid w:val="007F1454"/>
    <w:rsid w:val="007F16BC"/>
    <w:rsid w:val="007F3FFA"/>
    <w:rsid w:val="007F4DEA"/>
    <w:rsid w:val="007F69F3"/>
    <w:rsid w:val="008017F8"/>
    <w:rsid w:val="00801EEA"/>
    <w:rsid w:val="00804614"/>
    <w:rsid w:val="00805026"/>
    <w:rsid w:val="008054AF"/>
    <w:rsid w:val="00812942"/>
    <w:rsid w:val="00817686"/>
    <w:rsid w:val="0082121D"/>
    <w:rsid w:val="00824495"/>
    <w:rsid w:val="00825482"/>
    <w:rsid w:val="00825AD9"/>
    <w:rsid w:val="00832AF7"/>
    <w:rsid w:val="0083697F"/>
    <w:rsid w:val="00836B91"/>
    <w:rsid w:val="00840A01"/>
    <w:rsid w:val="008455D9"/>
    <w:rsid w:val="008466F0"/>
    <w:rsid w:val="00854290"/>
    <w:rsid w:val="00855461"/>
    <w:rsid w:val="00856DA1"/>
    <w:rsid w:val="00864469"/>
    <w:rsid w:val="0086721C"/>
    <w:rsid w:val="008707B9"/>
    <w:rsid w:val="00871168"/>
    <w:rsid w:val="00872116"/>
    <w:rsid w:val="008745C5"/>
    <w:rsid w:val="00881AA6"/>
    <w:rsid w:val="00883CEB"/>
    <w:rsid w:val="00884A9A"/>
    <w:rsid w:val="00886E1A"/>
    <w:rsid w:val="008878F8"/>
    <w:rsid w:val="00892A7C"/>
    <w:rsid w:val="00893825"/>
    <w:rsid w:val="00893875"/>
    <w:rsid w:val="008A0673"/>
    <w:rsid w:val="008A0725"/>
    <w:rsid w:val="008A0FDF"/>
    <w:rsid w:val="008A109B"/>
    <w:rsid w:val="008A1559"/>
    <w:rsid w:val="008A2300"/>
    <w:rsid w:val="008A29F4"/>
    <w:rsid w:val="008A4A42"/>
    <w:rsid w:val="008A7207"/>
    <w:rsid w:val="008A7FB1"/>
    <w:rsid w:val="008B5BDC"/>
    <w:rsid w:val="008B770C"/>
    <w:rsid w:val="008C004E"/>
    <w:rsid w:val="008C4684"/>
    <w:rsid w:val="008C5490"/>
    <w:rsid w:val="008C55BD"/>
    <w:rsid w:val="008C63B6"/>
    <w:rsid w:val="008D0FA6"/>
    <w:rsid w:val="008D1064"/>
    <w:rsid w:val="008D2313"/>
    <w:rsid w:val="008E239F"/>
    <w:rsid w:val="008E2D93"/>
    <w:rsid w:val="008E3F84"/>
    <w:rsid w:val="008E4987"/>
    <w:rsid w:val="008F7B1C"/>
    <w:rsid w:val="0090154D"/>
    <w:rsid w:val="00902FF7"/>
    <w:rsid w:val="009032D8"/>
    <w:rsid w:val="00905B12"/>
    <w:rsid w:val="0091278B"/>
    <w:rsid w:val="009133A8"/>
    <w:rsid w:val="009150F2"/>
    <w:rsid w:val="009232E8"/>
    <w:rsid w:val="009236BD"/>
    <w:rsid w:val="00923D90"/>
    <w:rsid w:val="0092496F"/>
    <w:rsid w:val="00937EF3"/>
    <w:rsid w:val="0094181D"/>
    <w:rsid w:val="0094253E"/>
    <w:rsid w:val="00944E9D"/>
    <w:rsid w:val="00945D82"/>
    <w:rsid w:val="00946A9B"/>
    <w:rsid w:val="009529D5"/>
    <w:rsid w:val="00960D32"/>
    <w:rsid w:val="00961C2A"/>
    <w:rsid w:val="00965523"/>
    <w:rsid w:val="009679CA"/>
    <w:rsid w:val="00967D21"/>
    <w:rsid w:val="00970819"/>
    <w:rsid w:val="00970B41"/>
    <w:rsid w:val="009714AC"/>
    <w:rsid w:val="00972D1C"/>
    <w:rsid w:val="009809A4"/>
    <w:rsid w:val="00980E04"/>
    <w:rsid w:val="00981059"/>
    <w:rsid w:val="00983BAF"/>
    <w:rsid w:val="0098771D"/>
    <w:rsid w:val="00990AA6"/>
    <w:rsid w:val="009910CD"/>
    <w:rsid w:val="00995D37"/>
    <w:rsid w:val="009A1018"/>
    <w:rsid w:val="009A324B"/>
    <w:rsid w:val="009A3D85"/>
    <w:rsid w:val="009A4AA4"/>
    <w:rsid w:val="009A55A3"/>
    <w:rsid w:val="009A5BD7"/>
    <w:rsid w:val="009A7770"/>
    <w:rsid w:val="009B4E33"/>
    <w:rsid w:val="009C0376"/>
    <w:rsid w:val="009C2310"/>
    <w:rsid w:val="009C234B"/>
    <w:rsid w:val="009C3E40"/>
    <w:rsid w:val="009D452D"/>
    <w:rsid w:val="009E01D9"/>
    <w:rsid w:val="009E241E"/>
    <w:rsid w:val="009E428A"/>
    <w:rsid w:val="009E7039"/>
    <w:rsid w:val="009F0BB1"/>
    <w:rsid w:val="00A0126E"/>
    <w:rsid w:val="00A03780"/>
    <w:rsid w:val="00A048B6"/>
    <w:rsid w:val="00A07151"/>
    <w:rsid w:val="00A17286"/>
    <w:rsid w:val="00A17D1B"/>
    <w:rsid w:val="00A200C6"/>
    <w:rsid w:val="00A22BCB"/>
    <w:rsid w:val="00A23EDD"/>
    <w:rsid w:val="00A24093"/>
    <w:rsid w:val="00A3220B"/>
    <w:rsid w:val="00A36DA0"/>
    <w:rsid w:val="00A43266"/>
    <w:rsid w:val="00A478CB"/>
    <w:rsid w:val="00A51869"/>
    <w:rsid w:val="00A547BE"/>
    <w:rsid w:val="00A54D4A"/>
    <w:rsid w:val="00A551EE"/>
    <w:rsid w:val="00A552AB"/>
    <w:rsid w:val="00A63B9A"/>
    <w:rsid w:val="00A64C0A"/>
    <w:rsid w:val="00A651E4"/>
    <w:rsid w:val="00A67ABA"/>
    <w:rsid w:val="00A75CE7"/>
    <w:rsid w:val="00A806E4"/>
    <w:rsid w:val="00A81BE6"/>
    <w:rsid w:val="00A90088"/>
    <w:rsid w:val="00A90814"/>
    <w:rsid w:val="00A90FB0"/>
    <w:rsid w:val="00A9121D"/>
    <w:rsid w:val="00A91ED6"/>
    <w:rsid w:val="00A924CC"/>
    <w:rsid w:val="00AA2239"/>
    <w:rsid w:val="00AB2970"/>
    <w:rsid w:val="00AC69E1"/>
    <w:rsid w:val="00AC73C8"/>
    <w:rsid w:val="00AD0D32"/>
    <w:rsid w:val="00AD5306"/>
    <w:rsid w:val="00AF5B18"/>
    <w:rsid w:val="00AF6C7F"/>
    <w:rsid w:val="00B01FB9"/>
    <w:rsid w:val="00B03FA3"/>
    <w:rsid w:val="00B13E32"/>
    <w:rsid w:val="00B141B2"/>
    <w:rsid w:val="00B17438"/>
    <w:rsid w:val="00B17444"/>
    <w:rsid w:val="00B238FA"/>
    <w:rsid w:val="00B24C21"/>
    <w:rsid w:val="00B276E4"/>
    <w:rsid w:val="00B33F85"/>
    <w:rsid w:val="00B357EC"/>
    <w:rsid w:val="00B407A1"/>
    <w:rsid w:val="00B41266"/>
    <w:rsid w:val="00B420E5"/>
    <w:rsid w:val="00B42848"/>
    <w:rsid w:val="00B430F1"/>
    <w:rsid w:val="00B45A54"/>
    <w:rsid w:val="00B45CF2"/>
    <w:rsid w:val="00B51071"/>
    <w:rsid w:val="00B5163B"/>
    <w:rsid w:val="00B52215"/>
    <w:rsid w:val="00B528F9"/>
    <w:rsid w:val="00B532CD"/>
    <w:rsid w:val="00B5353F"/>
    <w:rsid w:val="00B549FD"/>
    <w:rsid w:val="00B56DBE"/>
    <w:rsid w:val="00B6280B"/>
    <w:rsid w:val="00B64E4A"/>
    <w:rsid w:val="00B6641D"/>
    <w:rsid w:val="00B675F4"/>
    <w:rsid w:val="00B7163F"/>
    <w:rsid w:val="00B7492E"/>
    <w:rsid w:val="00B74E27"/>
    <w:rsid w:val="00B7728E"/>
    <w:rsid w:val="00B846E5"/>
    <w:rsid w:val="00B90C5F"/>
    <w:rsid w:val="00B9608F"/>
    <w:rsid w:val="00BA0C8F"/>
    <w:rsid w:val="00BA1CAD"/>
    <w:rsid w:val="00BA48E5"/>
    <w:rsid w:val="00BA4AE2"/>
    <w:rsid w:val="00BA5DA4"/>
    <w:rsid w:val="00BB63E5"/>
    <w:rsid w:val="00BC0685"/>
    <w:rsid w:val="00BC0CC0"/>
    <w:rsid w:val="00BC64E8"/>
    <w:rsid w:val="00BC7F08"/>
    <w:rsid w:val="00BD4C40"/>
    <w:rsid w:val="00BE140B"/>
    <w:rsid w:val="00BE27DB"/>
    <w:rsid w:val="00BE548A"/>
    <w:rsid w:val="00BE5C06"/>
    <w:rsid w:val="00BF05E4"/>
    <w:rsid w:val="00BF15C2"/>
    <w:rsid w:val="00BF1FE4"/>
    <w:rsid w:val="00BF21C7"/>
    <w:rsid w:val="00BF250A"/>
    <w:rsid w:val="00BF285E"/>
    <w:rsid w:val="00BF2F46"/>
    <w:rsid w:val="00BF354C"/>
    <w:rsid w:val="00BF430F"/>
    <w:rsid w:val="00BF7A54"/>
    <w:rsid w:val="00BF7A81"/>
    <w:rsid w:val="00C01224"/>
    <w:rsid w:val="00C05921"/>
    <w:rsid w:val="00C06A89"/>
    <w:rsid w:val="00C11150"/>
    <w:rsid w:val="00C12248"/>
    <w:rsid w:val="00C15EB2"/>
    <w:rsid w:val="00C202D9"/>
    <w:rsid w:val="00C20785"/>
    <w:rsid w:val="00C23558"/>
    <w:rsid w:val="00C244E4"/>
    <w:rsid w:val="00C31E0F"/>
    <w:rsid w:val="00C35B7E"/>
    <w:rsid w:val="00C50A12"/>
    <w:rsid w:val="00C55528"/>
    <w:rsid w:val="00C71512"/>
    <w:rsid w:val="00C73133"/>
    <w:rsid w:val="00C7322F"/>
    <w:rsid w:val="00C768C2"/>
    <w:rsid w:val="00C8653A"/>
    <w:rsid w:val="00C925B3"/>
    <w:rsid w:val="00C937A8"/>
    <w:rsid w:val="00C940D0"/>
    <w:rsid w:val="00CA2956"/>
    <w:rsid w:val="00CA33AD"/>
    <w:rsid w:val="00CA47CA"/>
    <w:rsid w:val="00CA4F5B"/>
    <w:rsid w:val="00CA6194"/>
    <w:rsid w:val="00CB1B68"/>
    <w:rsid w:val="00CB754D"/>
    <w:rsid w:val="00CB7C00"/>
    <w:rsid w:val="00CC5797"/>
    <w:rsid w:val="00CC5A26"/>
    <w:rsid w:val="00CD0EB3"/>
    <w:rsid w:val="00CD15B5"/>
    <w:rsid w:val="00CD62FC"/>
    <w:rsid w:val="00CF036B"/>
    <w:rsid w:val="00CF051D"/>
    <w:rsid w:val="00D01E7C"/>
    <w:rsid w:val="00D059DB"/>
    <w:rsid w:val="00D061AE"/>
    <w:rsid w:val="00D1044B"/>
    <w:rsid w:val="00D27B6F"/>
    <w:rsid w:val="00D3042F"/>
    <w:rsid w:val="00D320B2"/>
    <w:rsid w:val="00D374E3"/>
    <w:rsid w:val="00D404CA"/>
    <w:rsid w:val="00D455CB"/>
    <w:rsid w:val="00D56734"/>
    <w:rsid w:val="00D56A8C"/>
    <w:rsid w:val="00D61549"/>
    <w:rsid w:val="00D676BD"/>
    <w:rsid w:val="00D72B55"/>
    <w:rsid w:val="00D75392"/>
    <w:rsid w:val="00D777B9"/>
    <w:rsid w:val="00D80554"/>
    <w:rsid w:val="00D861C4"/>
    <w:rsid w:val="00D87445"/>
    <w:rsid w:val="00D879BB"/>
    <w:rsid w:val="00D9130D"/>
    <w:rsid w:val="00D930A4"/>
    <w:rsid w:val="00D96EF2"/>
    <w:rsid w:val="00DA0E39"/>
    <w:rsid w:val="00DA494D"/>
    <w:rsid w:val="00DA72F4"/>
    <w:rsid w:val="00DA75D1"/>
    <w:rsid w:val="00DA7D8F"/>
    <w:rsid w:val="00DB175C"/>
    <w:rsid w:val="00DB22D0"/>
    <w:rsid w:val="00DB5710"/>
    <w:rsid w:val="00DB60A0"/>
    <w:rsid w:val="00DB6718"/>
    <w:rsid w:val="00DC0C5A"/>
    <w:rsid w:val="00DC1870"/>
    <w:rsid w:val="00DC2FB4"/>
    <w:rsid w:val="00DC4491"/>
    <w:rsid w:val="00DD07A6"/>
    <w:rsid w:val="00DD6A44"/>
    <w:rsid w:val="00DD7325"/>
    <w:rsid w:val="00DE2B49"/>
    <w:rsid w:val="00DE3D7A"/>
    <w:rsid w:val="00DE47C2"/>
    <w:rsid w:val="00DE51DA"/>
    <w:rsid w:val="00DE56B9"/>
    <w:rsid w:val="00DE735F"/>
    <w:rsid w:val="00DF439F"/>
    <w:rsid w:val="00DF446A"/>
    <w:rsid w:val="00E0384E"/>
    <w:rsid w:val="00E11B8E"/>
    <w:rsid w:val="00E11F74"/>
    <w:rsid w:val="00E252B1"/>
    <w:rsid w:val="00E25AAC"/>
    <w:rsid w:val="00E3093D"/>
    <w:rsid w:val="00E32A58"/>
    <w:rsid w:val="00E32F03"/>
    <w:rsid w:val="00E367E6"/>
    <w:rsid w:val="00E3719E"/>
    <w:rsid w:val="00E424EF"/>
    <w:rsid w:val="00E440F2"/>
    <w:rsid w:val="00E44C28"/>
    <w:rsid w:val="00E46418"/>
    <w:rsid w:val="00E50A4F"/>
    <w:rsid w:val="00E533BD"/>
    <w:rsid w:val="00E55E92"/>
    <w:rsid w:val="00E71082"/>
    <w:rsid w:val="00E72209"/>
    <w:rsid w:val="00E725B2"/>
    <w:rsid w:val="00E73303"/>
    <w:rsid w:val="00E76B9E"/>
    <w:rsid w:val="00E80F52"/>
    <w:rsid w:val="00E84E26"/>
    <w:rsid w:val="00E90ECC"/>
    <w:rsid w:val="00EA18AB"/>
    <w:rsid w:val="00EA269B"/>
    <w:rsid w:val="00EA316E"/>
    <w:rsid w:val="00EA3946"/>
    <w:rsid w:val="00EA5612"/>
    <w:rsid w:val="00EA6B8B"/>
    <w:rsid w:val="00EB75E3"/>
    <w:rsid w:val="00EC10B9"/>
    <w:rsid w:val="00EC54A4"/>
    <w:rsid w:val="00ED61B2"/>
    <w:rsid w:val="00ED6CE9"/>
    <w:rsid w:val="00EE1DB2"/>
    <w:rsid w:val="00EE7907"/>
    <w:rsid w:val="00EF0383"/>
    <w:rsid w:val="00EF5278"/>
    <w:rsid w:val="00F00558"/>
    <w:rsid w:val="00F009B8"/>
    <w:rsid w:val="00F0217E"/>
    <w:rsid w:val="00F06239"/>
    <w:rsid w:val="00F06678"/>
    <w:rsid w:val="00F07045"/>
    <w:rsid w:val="00F07241"/>
    <w:rsid w:val="00F10CA1"/>
    <w:rsid w:val="00F1522F"/>
    <w:rsid w:val="00F17553"/>
    <w:rsid w:val="00F21411"/>
    <w:rsid w:val="00F21D5E"/>
    <w:rsid w:val="00F2311C"/>
    <w:rsid w:val="00F27BE9"/>
    <w:rsid w:val="00F27DDC"/>
    <w:rsid w:val="00F32849"/>
    <w:rsid w:val="00F342C3"/>
    <w:rsid w:val="00F354EF"/>
    <w:rsid w:val="00F41972"/>
    <w:rsid w:val="00F424F0"/>
    <w:rsid w:val="00F52BC1"/>
    <w:rsid w:val="00F540C5"/>
    <w:rsid w:val="00F548A5"/>
    <w:rsid w:val="00F57CF9"/>
    <w:rsid w:val="00F60350"/>
    <w:rsid w:val="00F60C6C"/>
    <w:rsid w:val="00F6547E"/>
    <w:rsid w:val="00F67456"/>
    <w:rsid w:val="00F72030"/>
    <w:rsid w:val="00F730EE"/>
    <w:rsid w:val="00F9538E"/>
    <w:rsid w:val="00F95822"/>
    <w:rsid w:val="00F96D36"/>
    <w:rsid w:val="00FA42CC"/>
    <w:rsid w:val="00FA45CA"/>
    <w:rsid w:val="00FB1774"/>
    <w:rsid w:val="00FB40F8"/>
    <w:rsid w:val="00FB5781"/>
    <w:rsid w:val="00FB68C2"/>
    <w:rsid w:val="00FB7A20"/>
    <w:rsid w:val="00FC1DFB"/>
    <w:rsid w:val="00FC6E67"/>
    <w:rsid w:val="00FC7149"/>
    <w:rsid w:val="00FD203F"/>
    <w:rsid w:val="00FD5C22"/>
    <w:rsid w:val="00FE2C41"/>
    <w:rsid w:val="00FE3D1C"/>
    <w:rsid w:val="00FE4A9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1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15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1512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2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4178</TotalTime>
  <Pages>4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111</cp:revision>
  <cp:lastPrinted>2024-03-11T12:14:00Z</cp:lastPrinted>
  <dcterms:created xsi:type="dcterms:W3CDTF">2024-03-07T09:20:00Z</dcterms:created>
  <dcterms:modified xsi:type="dcterms:W3CDTF">2025-04-15T10:23:00Z</dcterms:modified>
</cp:coreProperties>
</file>