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94988" w14:textId="77777777" w:rsidR="006624C0" w:rsidRPr="006624C0" w:rsidRDefault="006624C0" w:rsidP="00C451A5">
      <w:pPr>
        <w:rPr>
          <w:rFonts w:ascii="Poppins" w:hAnsi="Poppins" w:cs="Poppins"/>
          <w:b/>
          <w:bCs/>
          <w:sz w:val="16"/>
          <w:szCs w:val="16"/>
        </w:rPr>
      </w:pPr>
      <w:bookmarkStart w:id="0" w:name="_Hlk179231938"/>
    </w:p>
    <w:p w14:paraId="5F74D7C3" w14:textId="05C8A984" w:rsidR="007667ED" w:rsidRDefault="007667ED" w:rsidP="007667ED">
      <w:pPr>
        <w:jc w:val="right"/>
        <w:rPr>
          <w:rFonts w:ascii="Poppins" w:hAnsi="Poppins" w:cs="Poppins"/>
          <w:sz w:val="20"/>
          <w:szCs w:val="20"/>
        </w:rPr>
      </w:pPr>
      <w:r w:rsidRPr="00687A1A">
        <w:rPr>
          <w:rFonts w:ascii="Poppins" w:hAnsi="Poppins" w:cs="Poppins"/>
          <w:sz w:val="20"/>
          <w:szCs w:val="20"/>
        </w:rPr>
        <w:t xml:space="preserve">Warszawa, </w:t>
      </w:r>
      <w:r w:rsidR="00FA5E8E">
        <w:rPr>
          <w:rFonts w:ascii="Poppins" w:hAnsi="Poppins" w:cs="Poppins"/>
          <w:sz w:val="20"/>
          <w:szCs w:val="20"/>
        </w:rPr>
        <w:t>06</w:t>
      </w:r>
      <w:r w:rsidRPr="00687A1A">
        <w:rPr>
          <w:rFonts w:ascii="Poppins" w:hAnsi="Poppins" w:cs="Poppins"/>
          <w:sz w:val="20"/>
          <w:szCs w:val="20"/>
        </w:rPr>
        <w:t>.0</w:t>
      </w:r>
      <w:r w:rsidR="00FA5E8E">
        <w:rPr>
          <w:rFonts w:ascii="Poppins" w:hAnsi="Poppins" w:cs="Poppins"/>
          <w:sz w:val="20"/>
          <w:szCs w:val="20"/>
        </w:rPr>
        <w:t>5</w:t>
      </w:r>
      <w:r w:rsidRPr="00687A1A">
        <w:rPr>
          <w:rFonts w:ascii="Poppins" w:hAnsi="Poppins" w:cs="Poppins"/>
          <w:sz w:val="20"/>
          <w:szCs w:val="20"/>
        </w:rPr>
        <w:t>.2025 r.</w:t>
      </w:r>
    </w:p>
    <w:p w14:paraId="2086352D" w14:textId="686E7FC9" w:rsidR="007667ED" w:rsidRDefault="007667ED" w:rsidP="007667ED">
      <w:pPr>
        <w:rPr>
          <w:rFonts w:ascii="Poppins" w:hAnsi="Poppins" w:cs="Poppins"/>
          <w:sz w:val="24"/>
          <w:szCs w:val="24"/>
        </w:rPr>
      </w:pPr>
      <w:r w:rsidRPr="00293F01">
        <w:rPr>
          <w:rFonts w:ascii="Poppins" w:hAnsi="Poppins" w:cs="Poppins"/>
          <w:sz w:val="24"/>
          <w:szCs w:val="24"/>
        </w:rPr>
        <w:t xml:space="preserve">Autor: </w:t>
      </w:r>
      <w:r>
        <w:rPr>
          <w:rFonts w:ascii="Poppins" w:hAnsi="Poppins" w:cs="Poppins"/>
          <w:sz w:val="24"/>
          <w:szCs w:val="24"/>
        </w:rPr>
        <w:t xml:space="preserve">Andrzej Prajsnar, ekspert portalu </w:t>
      </w:r>
      <w:hyperlink r:id="rId8" w:history="1">
        <w:r w:rsidRPr="00FA5E8E">
          <w:rPr>
            <w:rStyle w:val="Hipercze"/>
            <w:rFonts w:ascii="Poppins" w:hAnsi="Poppins" w:cs="Poppins"/>
            <w:sz w:val="24"/>
            <w:szCs w:val="24"/>
          </w:rPr>
          <w:t>RynekPierwotny.pl</w:t>
        </w:r>
      </w:hyperlink>
    </w:p>
    <w:p w14:paraId="1F53D378" w14:textId="6DE45FE2" w:rsidR="00C042AA" w:rsidRDefault="008E5682" w:rsidP="00C042AA">
      <w:pPr>
        <w:jc w:val="center"/>
        <w:rPr>
          <w:rFonts w:ascii="Poppins" w:hAnsi="Poppins" w:cs="Poppins"/>
          <w:b/>
          <w:bCs/>
          <w:sz w:val="28"/>
          <w:szCs w:val="28"/>
        </w:rPr>
      </w:pPr>
      <w:r>
        <w:rPr>
          <w:rFonts w:ascii="Poppins" w:hAnsi="Poppins" w:cs="Poppins"/>
          <w:b/>
          <w:bCs/>
          <w:sz w:val="28"/>
          <w:szCs w:val="28"/>
        </w:rPr>
        <w:t>Ubóstwo energetyczne Polaków</w:t>
      </w:r>
      <w:r w:rsidR="00FB561F">
        <w:rPr>
          <w:rFonts w:ascii="Poppins" w:hAnsi="Poppins" w:cs="Poppins"/>
          <w:b/>
          <w:bCs/>
          <w:sz w:val="28"/>
          <w:szCs w:val="28"/>
        </w:rPr>
        <w:t>:</w:t>
      </w:r>
      <w:r>
        <w:rPr>
          <w:rFonts w:ascii="Poppins" w:hAnsi="Poppins" w:cs="Poppins"/>
          <w:b/>
          <w:bCs/>
          <w:sz w:val="28"/>
          <w:szCs w:val="28"/>
        </w:rPr>
        <w:t xml:space="preserve"> </w:t>
      </w:r>
      <w:r w:rsidR="00FB561F">
        <w:rPr>
          <w:rFonts w:ascii="Poppins" w:hAnsi="Poppins" w:cs="Poppins"/>
          <w:b/>
          <w:bCs/>
          <w:sz w:val="28"/>
          <w:szCs w:val="28"/>
        </w:rPr>
        <w:t>czy coś nam umyka?</w:t>
      </w:r>
    </w:p>
    <w:p w14:paraId="23E0241F" w14:textId="57C6E475" w:rsidR="00C042AA" w:rsidRPr="00BF6769" w:rsidRDefault="007339BF" w:rsidP="00C042AA">
      <w:pPr>
        <w:jc w:val="both"/>
        <w:rPr>
          <w:rFonts w:ascii="Poppins" w:hAnsi="Poppins" w:cs="Poppins"/>
          <w:b/>
          <w:bCs/>
          <w:i/>
          <w:iCs/>
          <w:sz w:val="24"/>
          <w:szCs w:val="24"/>
        </w:rPr>
      </w:pPr>
      <w:r w:rsidRPr="00BF6769">
        <w:rPr>
          <w:rFonts w:ascii="Poppins" w:hAnsi="Poppins" w:cs="Poppins"/>
          <w:b/>
          <w:bCs/>
          <w:i/>
          <w:iCs/>
          <w:sz w:val="24"/>
          <w:szCs w:val="24"/>
        </w:rPr>
        <w:t>Są już dostępne nowe dane na temat ubóstwa energetycznego w UE. Warto sprawdzić, jak wypada Polska</w:t>
      </w:r>
      <w:r w:rsidR="00FB561F" w:rsidRPr="00BF6769">
        <w:rPr>
          <w:rFonts w:ascii="Poppins" w:hAnsi="Poppins" w:cs="Poppins"/>
          <w:b/>
          <w:bCs/>
          <w:i/>
          <w:iCs/>
          <w:sz w:val="24"/>
          <w:szCs w:val="24"/>
        </w:rPr>
        <w:t xml:space="preserve"> i zwrócić uwagę na pewną pomijaną kwestię. </w:t>
      </w:r>
      <w:r w:rsidRPr="00BF6769">
        <w:rPr>
          <w:rFonts w:ascii="Poppins" w:hAnsi="Poppins" w:cs="Poppins"/>
          <w:b/>
          <w:bCs/>
          <w:i/>
          <w:iCs/>
          <w:sz w:val="24"/>
          <w:szCs w:val="24"/>
        </w:rPr>
        <w:t xml:space="preserve"> </w:t>
      </w:r>
      <w:bookmarkEnd w:id="0"/>
    </w:p>
    <w:p w14:paraId="13A66F50" w14:textId="2FF5D8AC" w:rsidR="007667ED" w:rsidRPr="00BF6769" w:rsidRDefault="007339BF" w:rsidP="00AE106A">
      <w:pPr>
        <w:jc w:val="both"/>
        <w:rPr>
          <w:rFonts w:ascii="Poppins" w:hAnsi="Poppins" w:cs="Poppins"/>
          <w:b/>
          <w:bCs/>
          <w:sz w:val="24"/>
          <w:szCs w:val="24"/>
        </w:rPr>
      </w:pPr>
      <w:r w:rsidRPr="00BF6769">
        <w:rPr>
          <w:rFonts w:ascii="Poppins" w:hAnsi="Poppins" w:cs="Poppins"/>
          <w:b/>
          <w:bCs/>
          <w:sz w:val="24"/>
          <w:szCs w:val="24"/>
        </w:rPr>
        <w:t xml:space="preserve">Ubóstwo energetyczne to </w:t>
      </w:r>
      <w:r w:rsidR="00AE106A" w:rsidRPr="00BF6769">
        <w:rPr>
          <w:rFonts w:ascii="Poppins" w:hAnsi="Poppins" w:cs="Poppins"/>
          <w:b/>
          <w:bCs/>
          <w:sz w:val="24"/>
          <w:szCs w:val="24"/>
        </w:rPr>
        <w:t>problem</w:t>
      </w:r>
      <w:r w:rsidRPr="00BF6769">
        <w:rPr>
          <w:rFonts w:ascii="Poppins" w:hAnsi="Poppins" w:cs="Poppins"/>
          <w:b/>
          <w:bCs/>
          <w:sz w:val="24"/>
          <w:szCs w:val="24"/>
        </w:rPr>
        <w:t>, który po kryzysie energetycznym z lat 2022 – 2023 nabrał szczególnego znaczenia. Eurostat regularnie publi</w:t>
      </w:r>
      <w:r w:rsidR="00AE106A" w:rsidRPr="00BF6769">
        <w:rPr>
          <w:rFonts w:ascii="Poppins" w:hAnsi="Poppins" w:cs="Poppins"/>
          <w:b/>
          <w:bCs/>
          <w:sz w:val="24"/>
          <w:szCs w:val="24"/>
        </w:rPr>
        <w:t>kuje</w:t>
      </w:r>
      <w:r w:rsidRPr="00BF6769">
        <w:rPr>
          <w:rFonts w:ascii="Poppins" w:hAnsi="Poppins" w:cs="Poppins"/>
          <w:b/>
          <w:bCs/>
          <w:sz w:val="24"/>
          <w:szCs w:val="24"/>
        </w:rPr>
        <w:t xml:space="preserve"> informacje na ten temat. Niedawno pojawiły się nowe dane dotyczące</w:t>
      </w:r>
      <w:r w:rsidR="00AE106A" w:rsidRPr="00BF6769">
        <w:rPr>
          <w:rFonts w:ascii="Poppins" w:hAnsi="Poppins" w:cs="Poppins"/>
          <w:b/>
          <w:bCs/>
          <w:sz w:val="24"/>
          <w:szCs w:val="24"/>
        </w:rPr>
        <w:t xml:space="preserve"> m.in.</w:t>
      </w:r>
      <w:r w:rsidRPr="00BF6769">
        <w:rPr>
          <w:rFonts w:ascii="Poppins" w:hAnsi="Poppins" w:cs="Poppins"/>
          <w:b/>
          <w:bCs/>
          <w:sz w:val="24"/>
          <w:szCs w:val="24"/>
        </w:rPr>
        <w:t xml:space="preserve"> Polski. Przyglądają się im eksperci portalu </w:t>
      </w:r>
      <w:hyperlink r:id="rId9" w:history="1">
        <w:r w:rsidRPr="00BF6769">
          <w:rPr>
            <w:rStyle w:val="Hipercze"/>
            <w:rFonts w:ascii="Poppins" w:hAnsi="Poppins" w:cs="Poppins"/>
            <w:b/>
            <w:bCs/>
            <w:sz w:val="24"/>
            <w:szCs w:val="24"/>
          </w:rPr>
          <w:t>RynekPierwotny.pl</w:t>
        </w:r>
      </w:hyperlink>
      <w:r w:rsidRPr="00BF6769">
        <w:rPr>
          <w:rFonts w:ascii="Poppins" w:hAnsi="Poppins" w:cs="Poppins"/>
          <w:b/>
          <w:bCs/>
          <w:sz w:val="24"/>
          <w:szCs w:val="24"/>
        </w:rPr>
        <w:t xml:space="preserve">. </w:t>
      </w:r>
      <w:r w:rsidR="00400A7F" w:rsidRPr="00BF6769">
        <w:rPr>
          <w:rFonts w:ascii="Poppins" w:hAnsi="Poppins" w:cs="Poppins"/>
          <w:b/>
          <w:bCs/>
          <w:sz w:val="24"/>
          <w:szCs w:val="24"/>
        </w:rPr>
        <w:t>Analitycy zwracają</w:t>
      </w:r>
      <w:r w:rsidR="00AE106A" w:rsidRPr="00BF6769">
        <w:rPr>
          <w:rFonts w:ascii="Poppins" w:hAnsi="Poppins" w:cs="Poppins"/>
          <w:b/>
          <w:bCs/>
          <w:sz w:val="24"/>
          <w:szCs w:val="24"/>
        </w:rPr>
        <w:t xml:space="preserve"> też</w:t>
      </w:r>
      <w:r w:rsidR="00400A7F" w:rsidRPr="00BF6769">
        <w:rPr>
          <w:rFonts w:ascii="Poppins" w:hAnsi="Poppins" w:cs="Poppins"/>
          <w:b/>
          <w:bCs/>
          <w:sz w:val="24"/>
          <w:szCs w:val="24"/>
        </w:rPr>
        <w:t xml:space="preserve"> uwagę na pewien aspekt, który często umyka rodzimej opinii publicznej. </w:t>
      </w:r>
    </w:p>
    <w:p w14:paraId="510783DB" w14:textId="1799BC13" w:rsidR="007339BF" w:rsidRPr="00BF6769" w:rsidRDefault="004A2FCD" w:rsidP="004A2FCD">
      <w:pPr>
        <w:jc w:val="both"/>
        <w:rPr>
          <w:rFonts w:ascii="Poppins" w:hAnsi="Poppins" w:cs="Poppins"/>
          <w:sz w:val="24"/>
          <w:szCs w:val="24"/>
        </w:rPr>
      </w:pPr>
      <w:r w:rsidRPr="00BF6769">
        <w:rPr>
          <w:rFonts w:ascii="Poppins" w:hAnsi="Poppins" w:cs="Poppins"/>
          <w:sz w:val="24"/>
          <w:szCs w:val="24"/>
        </w:rPr>
        <w:t>W kontekście</w:t>
      </w:r>
      <w:r w:rsidR="00AE106A" w:rsidRPr="00BF6769">
        <w:rPr>
          <w:rFonts w:ascii="Poppins" w:hAnsi="Poppins" w:cs="Poppins"/>
          <w:sz w:val="24"/>
          <w:szCs w:val="24"/>
        </w:rPr>
        <w:t xml:space="preserve"> porównań</w:t>
      </w:r>
      <w:r w:rsidRPr="00BF6769">
        <w:rPr>
          <w:rFonts w:ascii="Poppins" w:hAnsi="Poppins" w:cs="Poppins"/>
          <w:sz w:val="24"/>
          <w:szCs w:val="24"/>
        </w:rPr>
        <w:t xml:space="preserve"> ubóstwa energetycznego, najczęściej mówi się o danych, które Eurostat zbiera podczas badania ankietowego EU</w:t>
      </w:r>
      <w:r w:rsidR="00AE106A" w:rsidRPr="00BF6769">
        <w:rPr>
          <w:rFonts w:ascii="Poppins" w:hAnsi="Poppins" w:cs="Poppins"/>
          <w:sz w:val="24"/>
          <w:szCs w:val="24"/>
        </w:rPr>
        <w:t>-</w:t>
      </w:r>
      <w:r w:rsidRPr="00BF6769">
        <w:rPr>
          <w:rFonts w:ascii="Poppins" w:hAnsi="Poppins" w:cs="Poppins"/>
          <w:sz w:val="24"/>
          <w:szCs w:val="24"/>
        </w:rPr>
        <w:t>SILC. W czasie wspomnianego badania</w:t>
      </w:r>
      <w:r w:rsidR="00AE106A" w:rsidRPr="00BF6769">
        <w:rPr>
          <w:rFonts w:ascii="Poppins" w:hAnsi="Poppins" w:cs="Poppins"/>
          <w:sz w:val="24"/>
          <w:szCs w:val="24"/>
        </w:rPr>
        <w:t>,</w:t>
      </w:r>
      <w:r w:rsidRPr="00BF6769">
        <w:rPr>
          <w:rFonts w:ascii="Poppins" w:hAnsi="Poppins" w:cs="Poppins"/>
          <w:sz w:val="24"/>
          <w:szCs w:val="24"/>
        </w:rPr>
        <w:t xml:space="preserve"> mieszkańcy poszczególnych krajów są pytani, czy sytuacja finansowa pozwala im odpowiednio ogrzać swoje lokum. Poniższa mapa prezentuje wyniki odpowiedzi na tak zadane pytanie. Chodzi o udział mieszkańców kraju niemogących utrzymać odpowiedniej temperatury w swoim </w:t>
      </w:r>
      <w:r w:rsidR="00AE106A" w:rsidRPr="00BF6769">
        <w:rPr>
          <w:rFonts w:ascii="Poppins" w:hAnsi="Poppins" w:cs="Poppins"/>
          <w:sz w:val="24"/>
          <w:szCs w:val="24"/>
        </w:rPr>
        <w:t xml:space="preserve">lokum </w:t>
      </w:r>
      <w:r w:rsidRPr="00BF6769">
        <w:rPr>
          <w:rFonts w:ascii="Poppins" w:hAnsi="Poppins" w:cs="Poppins"/>
          <w:sz w:val="24"/>
          <w:szCs w:val="24"/>
        </w:rPr>
        <w:t xml:space="preserve">(2023 r.). </w:t>
      </w:r>
    </w:p>
    <w:p w14:paraId="79E5CDD2" w14:textId="54BD4242" w:rsidR="00400A7F" w:rsidRPr="00BF6769" w:rsidRDefault="004A2FCD" w:rsidP="004A2FCD">
      <w:pPr>
        <w:jc w:val="both"/>
        <w:rPr>
          <w:rFonts w:ascii="Poppins" w:hAnsi="Poppins" w:cs="Poppins"/>
          <w:sz w:val="24"/>
          <w:szCs w:val="24"/>
        </w:rPr>
      </w:pPr>
      <w:r w:rsidRPr="00BF6769">
        <w:rPr>
          <w:rFonts w:ascii="Poppins" w:hAnsi="Poppins" w:cs="Poppins"/>
          <w:sz w:val="24"/>
          <w:szCs w:val="24"/>
        </w:rPr>
        <w:t>W przypadku Polski, wspomniany udział z 2023 r</w:t>
      </w:r>
      <w:r w:rsidR="00AE106A" w:rsidRPr="00BF6769">
        <w:rPr>
          <w:rFonts w:ascii="Poppins" w:hAnsi="Poppins" w:cs="Poppins"/>
          <w:sz w:val="24"/>
          <w:szCs w:val="24"/>
        </w:rPr>
        <w:t>oku</w:t>
      </w:r>
      <w:r w:rsidRPr="00BF6769">
        <w:rPr>
          <w:rFonts w:ascii="Poppins" w:hAnsi="Poppins" w:cs="Poppins"/>
          <w:sz w:val="24"/>
          <w:szCs w:val="24"/>
        </w:rPr>
        <w:t xml:space="preserve"> wyniósł 4,7% (dla wszystkich </w:t>
      </w:r>
      <w:r w:rsidR="00AE106A" w:rsidRPr="00BF6769">
        <w:rPr>
          <w:rFonts w:ascii="Poppins" w:hAnsi="Poppins" w:cs="Poppins"/>
          <w:sz w:val="24"/>
          <w:szCs w:val="24"/>
        </w:rPr>
        <w:t>mieszkańców</w:t>
      </w:r>
      <w:r w:rsidRPr="00BF6769">
        <w:rPr>
          <w:rFonts w:ascii="Poppins" w:hAnsi="Poppins" w:cs="Poppins"/>
          <w:sz w:val="24"/>
          <w:szCs w:val="24"/>
        </w:rPr>
        <w:t xml:space="preserve">) oraz 9,8% (w </w:t>
      </w:r>
      <w:r w:rsidR="00A1510A" w:rsidRPr="00BF6769">
        <w:rPr>
          <w:rFonts w:ascii="Poppins" w:hAnsi="Poppins" w:cs="Poppins"/>
          <w:sz w:val="24"/>
          <w:szCs w:val="24"/>
        </w:rPr>
        <w:t>grupie</w:t>
      </w:r>
      <w:r w:rsidRPr="00BF6769">
        <w:rPr>
          <w:rFonts w:ascii="Poppins" w:hAnsi="Poppins" w:cs="Poppins"/>
          <w:sz w:val="24"/>
          <w:szCs w:val="24"/>
        </w:rPr>
        <w:t xml:space="preserve"> osób z dochodem mniejszym od 60% mediany). Wynik 4,7% przedstawia się stosunkowo dobrze w grupie badanych krajów.</w:t>
      </w:r>
      <w:r w:rsidR="00400A7F" w:rsidRPr="00BF6769">
        <w:rPr>
          <w:rFonts w:ascii="Poppins" w:hAnsi="Poppins" w:cs="Poppins"/>
          <w:sz w:val="24"/>
          <w:szCs w:val="24"/>
        </w:rPr>
        <w:t xml:space="preserve"> Potwierdzenie stanowi poniższa mapa bazująca na danych Eurostatu.</w:t>
      </w:r>
    </w:p>
    <w:p w14:paraId="2CCDDBA0" w14:textId="0164B134" w:rsidR="00FA5E8E" w:rsidRPr="00BF6769" w:rsidRDefault="004A2FCD" w:rsidP="004A2FCD">
      <w:pPr>
        <w:jc w:val="both"/>
        <w:rPr>
          <w:rFonts w:ascii="Poppins" w:hAnsi="Poppins" w:cs="Poppins"/>
          <w:sz w:val="24"/>
          <w:szCs w:val="24"/>
        </w:rPr>
      </w:pPr>
      <w:r w:rsidRPr="00BF6769">
        <w:rPr>
          <w:rFonts w:ascii="Poppins" w:hAnsi="Poppins" w:cs="Poppins"/>
          <w:sz w:val="24"/>
          <w:szCs w:val="24"/>
        </w:rPr>
        <w:t xml:space="preserve"> Musimy jednak pamiętać, że ubóstwo energetyczne bywa mierzone także w inny sposób. Przykładem jest wskaźnik dochodowy 2M pokazujący udział osób, których domowe wydatki na energię</w:t>
      </w:r>
      <w:r w:rsidR="007C7148" w:rsidRPr="00BF6769">
        <w:rPr>
          <w:rFonts w:ascii="Poppins" w:hAnsi="Poppins" w:cs="Poppins"/>
          <w:sz w:val="24"/>
          <w:szCs w:val="24"/>
        </w:rPr>
        <w:t xml:space="preserve"> względem dochodu</w:t>
      </w:r>
      <w:r w:rsidRPr="00BF6769">
        <w:rPr>
          <w:rFonts w:ascii="Poppins" w:hAnsi="Poppins" w:cs="Poppins"/>
          <w:sz w:val="24"/>
          <w:szCs w:val="24"/>
        </w:rPr>
        <w:t xml:space="preserve"> przekraczają trzykrotność krajowej mediany. </w:t>
      </w:r>
      <w:r w:rsidR="00400A7F" w:rsidRPr="00BF6769">
        <w:rPr>
          <w:rFonts w:ascii="Poppins" w:hAnsi="Poppins" w:cs="Poppins"/>
          <w:sz w:val="24"/>
          <w:szCs w:val="24"/>
        </w:rPr>
        <w:t>Pod względem wspomnianego wskaźnika dochodowego 2M</w:t>
      </w:r>
      <w:r w:rsidR="00A1510A" w:rsidRPr="00BF6769">
        <w:rPr>
          <w:rFonts w:ascii="Poppins" w:hAnsi="Poppins" w:cs="Poppins"/>
          <w:sz w:val="24"/>
          <w:szCs w:val="24"/>
        </w:rPr>
        <w:t>,</w:t>
      </w:r>
      <w:r w:rsidR="00400A7F" w:rsidRPr="00BF6769">
        <w:rPr>
          <w:rFonts w:ascii="Poppins" w:hAnsi="Poppins" w:cs="Poppins"/>
          <w:sz w:val="24"/>
          <w:szCs w:val="24"/>
        </w:rPr>
        <w:t xml:space="preserve"> Polska wypada już </w:t>
      </w:r>
      <w:r w:rsidR="006624C0" w:rsidRPr="00BF6769">
        <w:rPr>
          <w:rFonts w:ascii="Poppins" w:hAnsi="Poppins" w:cs="Poppins"/>
          <w:sz w:val="24"/>
          <w:szCs w:val="24"/>
        </w:rPr>
        <w:t xml:space="preserve">gorzej </w:t>
      </w:r>
      <w:r w:rsidR="00400A7F" w:rsidRPr="00BF6769">
        <w:rPr>
          <w:rFonts w:ascii="Poppins" w:hAnsi="Poppins" w:cs="Poppins"/>
          <w:sz w:val="24"/>
          <w:szCs w:val="24"/>
        </w:rPr>
        <w:t xml:space="preserve">na tle innych krajów UE. Może to </w:t>
      </w:r>
      <w:r w:rsidR="00400A7F" w:rsidRPr="00BF6769">
        <w:rPr>
          <w:rFonts w:ascii="Poppins" w:hAnsi="Poppins" w:cs="Poppins"/>
          <w:sz w:val="24"/>
          <w:szCs w:val="24"/>
        </w:rPr>
        <w:lastRenderedPageBreak/>
        <w:t xml:space="preserve">być związane np. ze sporym udziałem gospodarstw domowych zasiedlających duże i energochłonne domy. </w:t>
      </w:r>
      <w:r w:rsidRPr="00BF6769">
        <w:rPr>
          <w:rFonts w:ascii="Poppins" w:hAnsi="Poppins" w:cs="Poppins"/>
          <w:sz w:val="24"/>
          <w:szCs w:val="24"/>
        </w:rPr>
        <w:t xml:space="preserve"> </w:t>
      </w:r>
    </w:p>
    <w:p w14:paraId="2DEDFFE4" w14:textId="7B20D76F" w:rsidR="004A2FCD" w:rsidRPr="004A2FCD" w:rsidRDefault="00BF6769" w:rsidP="00BF6769">
      <w:pPr>
        <w:jc w:val="center"/>
        <w:rPr>
          <w:rFonts w:ascii="Poppins" w:hAnsi="Poppins" w:cs="Poppins"/>
          <w:sz w:val="21"/>
          <w:szCs w:val="21"/>
        </w:rPr>
      </w:pPr>
      <w:r>
        <w:rPr>
          <w:rFonts w:ascii="Poppins" w:hAnsi="Poppins" w:cs="Poppins"/>
          <w:noProof/>
          <w:sz w:val="21"/>
          <w:szCs w:val="21"/>
        </w:rPr>
        <w:drawing>
          <wp:inline distT="0" distB="0" distL="0" distR="0" wp14:anchorId="35F5C133" wp14:editId="6403D08E">
            <wp:extent cx="4826000" cy="6370299"/>
            <wp:effectExtent l="0" t="0" r="0" b="0"/>
            <wp:docPr id="474490483" name="Obraz 3" descr="Obraz zawierający tekst, mapa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490483" name="Obraz 3" descr="Obraz zawierający tekst, mapa&#10;&#10;Zawartość wygenerowana przez sztuczną inteligencję może być niepoprawna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1065" cy="639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00EBD" w14:textId="53B62380" w:rsidR="007339BF" w:rsidRPr="007339BF" w:rsidRDefault="007339BF" w:rsidP="00BF0590">
      <w:pPr>
        <w:rPr>
          <w:rFonts w:ascii="Poppins" w:hAnsi="Poppins" w:cs="Poppins"/>
          <w:b/>
          <w:bCs/>
          <w:sz w:val="21"/>
          <w:szCs w:val="21"/>
        </w:rPr>
      </w:pPr>
    </w:p>
    <w:sectPr w:rsidR="007339BF" w:rsidRPr="007339BF" w:rsidSect="00FA5E8E">
      <w:headerReference w:type="default" r:id="rId11"/>
      <w:pgSz w:w="11906" w:h="16838"/>
      <w:pgMar w:top="1417" w:right="1417" w:bottom="1417" w:left="1417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14744" w14:textId="77777777" w:rsidR="00DC6FD1" w:rsidRDefault="00DC6FD1" w:rsidP="00E533BD">
      <w:pPr>
        <w:spacing w:after="0" w:line="240" w:lineRule="auto"/>
      </w:pPr>
      <w:r>
        <w:separator/>
      </w:r>
    </w:p>
  </w:endnote>
  <w:endnote w:type="continuationSeparator" w:id="0">
    <w:p w14:paraId="07394BB5" w14:textId="77777777" w:rsidR="00DC6FD1" w:rsidRDefault="00DC6FD1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0A9E2" w14:textId="77777777" w:rsidR="00DC6FD1" w:rsidRDefault="00DC6FD1" w:rsidP="00E533BD">
      <w:pPr>
        <w:spacing w:after="0" w:line="240" w:lineRule="auto"/>
      </w:pPr>
      <w:r>
        <w:separator/>
      </w:r>
    </w:p>
  </w:footnote>
  <w:footnote w:type="continuationSeparator" w:id="0">
    <w:p w14:paraId="65E443DF" w14:textId="77777777" w:rsidR="00DC6FD1" w:rsidRDefault="00DC6FD1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B3F6E" w14:textId="71AB1AD8" w:rsidR="00E533BD" w:rsidRDefault="00B0079A" w:rsidP="00D34347">
    <w:pPr>
      <w:pStyle w:val="Nagwek"/>
      <w:tabs>
        <w:tab w:val="clear" w:pos="9072"/>
      </w:tabs>
    </w:pPr>
    <w:r>
      <w:rPr>
        <w:noProof/>
      </w:rPr>
      <w:drawing>
        <wp:anchor distT="0" distB="0" distL="114300" distR="114300" simplePos="0" relativeHeight="251657728" behindDoc="0" locked="0" layoutInCell="1" allowOverlap="1" wp14:anchorId="2916630F" wp14:editId="172E98DD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372" y="4779"/>
              <wp:lineTo x="1098" y="7169"/>
              <wp:lineTo x="878" y="9559"/>
              <wp:lineTo x="878" y="15533"/>
              <wp:lineTo x="9276" y="18321"/>
              <wp:lineTo x="19211" y="19516"/>
              <wp:lineTo x="20693" y="19516"/>
              <wp:lineTo x="20747" y="18321"/>
              <wp:lineTo x="18717" y="11948"/>
              <wp:lineTo x="18826" y="8364"/>
              <wp:lineTo x="16302" y="7567"/>
              <wp:lineTo x="1976" y="4779"/>
              <wp:lineTo x="1372" y="4779"/>
            </wp:wrapPolygon>
          </wp:wrapThrough>
          <wp:docPr id="1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/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4347">
      <w:tab/>
    </w:r>
    <w:r w:rsidR="00FB7A2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E5885"/>
    <w:multiLevelType w:val="hybridMultilevel"/>
    <w:tmpl w:val="718C9F7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92D34"/>
    <w:multiLevelType w:val="hybridMultilevel"/>
    <w:tmpl w:val="A06829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B4476"/>
    <w:multiLevelType w:val="hybridMultilevel"/>
    <w:tmpl w:val="718A5F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C6DD8"/>
    <w:multiLevelType w:val="hybridMultilevel"/>
    <w:tmpl w:val="8A7AFF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C05EB"/>
    <w:multiLevelType w:val="hybridMultilevel"/>
    <w:tmpl w:val="3F446C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27902"/>
    <w:multiLevelType w:val="hybridMultilevel"/>
    <w:tmpl w:val="4D763F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737C"/>
    <w:multiLevelType w:val="hybridMultilevel"/>
    <w:tmpl w:val="450C4B22"/>
    <w:lvl w:ilvl="0" w:tplc="EBC6B7D0">
      <w:start w:val="1"/>
      <w:numFmt w:val="bullet"/>
      <w:lvlText w:val=""/>
      <w:lvlJc w:val="left"/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60139"/>
    <w:multiLevelType w:val="hybridMultilevel"/>
    <w:tmpl w:val="4452690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A31A6"/>
    <w:multiLevelType w:val="hybridMultilevel"/>
    <w:tmpl w:val="CC7EB3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200E3"/>
    <w:multiLevelType w:val="hybridMultilevel"/>
    <w:tmpl w:val="4CFA63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23BEF"/>
    <w:multiLevelType w:val="hybridMultilevel"/>
    <w:tmpl w:val="E41EE43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11A33"/>
    <w:multiLevelType w:val="hybridMultilevel"/>
    <w:tmpl w:val="93AC9B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C753F1"/>
    <w:multiLevelType w:val="hybridMultilevel"/>
    <w:tmpl w:val="258A95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6438A"/>
    <w:multiLevelType w:val="hybridMultilevel"/>
    <w:tmpl w:val="96E0778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4AFA"/>
    <w:multiLevelType w:val="hybridMultilevel"/>
    <w:tmpl w:val="216231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521E93"/>
    <w:multiLevelType w:val="hybridMultilevel"/>
    <w:tmpl w:val="3490E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D475B4"/>
    <w:multiLevelType w:val="hybridMultilevel"/>
    <w:tmpl w:val="8BD62B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D6415D"/>
    <w:multiLevelType w:val="hybridMultilevel"/>
    <w:tmpl w:val="8E444C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C24588"/>
    <w:multiLevelType w:val="hybridMultilevel"/>
    <w:tmpl w:val="5E52D0E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24309D"/>
    <w:multiLevelType w:val="hybridMultilevel"/>
    <w:tmpl w:val="8380411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6B2B72"/>
    <w:multiLevelType w:val="hybridMultilevel"/>
    <w:tmpl w:val="E0E2E2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727CFB"/>
    <w:multiLevelType w:val="hybridMultilevel"/>
    <w:tmpl w:val="DC16EE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C62C8"/>
    <w:multiLevelType w:val="hybridMultilevel"/>
    <w:tmpl w:val="B4209D0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28499F"/>
    <w:multiLevelType w:val="hybridMultilevel"/>
    <w:tmpl w:val="4E6CEC5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07429"/>
    <w:multiLevelType w:val="hybridMultilevel"/>
    <w:tmpl w:val="36F47A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8D3BC5"/>
    <w:multiLevelType w:val="hybridMultilevel"/>
    <w:tmpl w:val="8C08A7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B94C9B"/>
    <w:multiLevelType w:val="hybridMultilevel"/>
    <w:tmpl w:val="4DBCB2E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03209D"/>
    <w:multiLevelType w:val="hybridMultilevel"/>
    <w:tmpl w:val="D5ACA41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A311B4"/>
    <w:multiLevelType w:val="hybridMultilevel"/>
    <w:tmpl w:val="92B0CC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0B1A7F"/>
    <w:multiLevelType w:val="hybridMultilevel"/>
    <w:tmpl w:val="8670D9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DB301A"/>
    <w:multiLevelType w:val="hybridMultilevel"/>
    <w:tmpl w:val="2548AB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3837CC"/>
    <w:multiLevelType w:val="hybridMultilevel"/>
    <w:tmpl w:val="9206625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52A42"/>
    <w:multiLevelType w:val="hybridMultilevel"/>
    <w:tmpl w:val="B91C1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71FB0"/>
    <w:multiLevelType w:val="hybridMultilevel"/>
    <w:tmpl w:val="9D788B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0F3F89"/>
    <w:multiLevelType w:val="hybridMultilevel"/>
    <w:tmpl w:val="760E83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D66F1B"/>
    <w:multiLevelType w:val="hybridMultilevel"/>
    <w:tmpl w:val="4F526C0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660381"/>
    <w:multiLevelType w:val="hybridMultilevel"/>
    <w:tmpl w:val="213439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C8165D"/>
    <w:multiLevelType w:val="hybridMultilevel"/>
    <w:tmpl w:val="AA20F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200E2"/>
    <w:multiLevelType w:val="hybridMultilevel"/>
    <w:tmpl w:val="158E3BF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9B7A75"/>
    <w:multiLevelType w:val="hybridMultilevel"/>
    <w:tmpl w:val="5E02D488"/>
    <w:lvl w:ilvl="0" w:tplc="03B0E0EE">
      <w:start w:val="1"/>
      <w:numFmt w:val="bullet"/>
      <w:lvlText w:val=""/>
      <w:lvlJc w:val="left"/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2C24AF"/>
    <w:multiLevelType w:val="hybridMultilevel"/>
    <w:tmpl w:val="2C7E4C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B403AD"/>
    <w:multiLevelType w:val="hybridMultilevel"/>
    <w:tmpl w:val="6C022B1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F036C0"/>
    <w:multiLevelType w:val="hybridMultilevel"/>
    <w:tmpl w:val="6256D2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43690"/>
    <w:multiLevelType w:val="hybridMultilevel"/>
    <w:tmpl w:val="DAD6EE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D81AF6"/>
    <w:multiLevelType w:val="hybridMultilevel"/>
    <w:tmpl w:val="0A780DD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4C4319"/>
    <w:multiLevelType w:val="hybridMultilevel"/>
    <w:tmpl w:val="9E7C7A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648587">
    <w:abstractNumId w:val="30"/>
  </w:num>
  <w:num w:numId="2" w16cid:durableId="1099641624">
    <w:abstractNumId w:val="40"/>
  </w:num>
  <w:num w:numId="3" w16cid:durableId="1635334667">
    <w:abstractNumId w:val="9"/>
  </w:num>
  <w:num w:numId="4" w16cid:durableId="175852901">
    <w:abstractNumId w:val="26"/>
  </w:num>
  <w:num w:numId="5" w16cid:durableId="1641617217">
    <w:abstractNumId w:val="3"/>
  </w:num>
  <w:num w:numId="6" w16cid:durableId="1512447698">
    <w:abstractNumId w:val="12"/>
  </w:num>
  <w:num w:numId="7" w16cid:durableId="399136065">
    <w:abstractNumId w:val="14"/>
  </w:num>
  <w:num w:numId="8" w16cid:durableId="1734893063">
    <w:abstractNumId w:val="24"/>
  </w:num>
  <w:num w:numId="9" w16cid:durableId="1851675684">
    <w:abstractNumId w:val="35"/>
  </w:num>
  <w:num w:numId="10" w16cid:durableId="1751535380">
    <w:abstractNumId w:val="36"/>
  </w:num>
  <w:num w:numId="11" w16cid:durableId="62878001">
    <w:abstractNumId w:val="8"/>
  </w:num>
  <w:num w:numId="12" w16cid:durableId="827942273">
    <w:abstractNumId w:val="43"/>
  </w:num>
  <w:num w:numId="13" w16cid:durableId="1608268273">
    <w:abstractNumId w:val="7"/>
  </w:num>
  <w:num w:numId="14" w16cid:durableId="290481014">
    <w:abstractNumId w:val="38"/>
  </w:num>
  <w:num w:numId="15" w16cid:durableId="2101557793">
    <w:abstractNumId w:val="37"/>
  </w:num>
  <w:num w:numId="16" w16cid:durableId="903221013">
    <w:abstractNumId w:val="5"/>
  </w:num>
  <w:num w:numId="17" w16cid:durableId="1482504381">
    <w:abstractNumId w:val="2"/>
  </w:num>
  <w:num w:numId="18" w16cid:durableId="1726638441">
    <w:abstractNumId w:val="32"/>
  </w:num>
  <w:num w:numId="19" w16cid:durableId="1076631067">
    <w:abstractNumId w:val="11"/>
  </w:num>
  <w:num w:numId="20" w16cid:durableId="788624108">
    <w:abstractNumId w:val="29"/>
  </w:num>
  <w:num w:numId="21" w16cid:durableId="526875884">
    <w:abstractNumId w:val="6"/>
  </w:num>
  <w:num w:numId="22" w16cid:durableId="712771138">
    <w:abstractNumId w:val="39"/>
  </w:num>
  <w:num w:numId="23" w16cid:durableId="1238439587">
    <w:abstractNumId w:val="42"/>
  </w:num>
  <w:num w:numId="24" w16cid:durableId="428814920">
    <w:abstractNumId w:val="45"/>
  </w:num>
  <w:num w:numId="25" w16cid:durableId="824318969">
    <w:abstractNumId w:val="15"/>
  </w:num>
  <w:num w:numId="26" w16cid:durableId="1450124016">
    <w:abstractNumId w:val="4"/>
  </w:num>
  <w:num w:numId="27" w16cid:durableId="355348411">
    <w:abstractNumId w:val="28"/>
  </w:num>
  <w:num w:numId="28" w16cid:durableId="1456099236">
    <w:abstractNumId w:val="44"/>
  </w:num>
  <w:num w:numId="29" w16cid:durableId="2059889213">
    <w:abstractNumId w:val="41"/>
  </w:num>
  <w:num w:numId="30" w16cid:durableId="1962809188">
    <w:abstractNumId w:val="10"/>
  </w:num>
  <w:num w:numId="31" w16cid:durableId="1876504400">
    <w:abstractNumId w:val="31"/>
  </w:num>
  <w:num w:numId="32" w16cid:durableId="1414357434">
    <w:abstractNumId w:val="33"/>
  </w:num>
  <w:num w:numId="33" w16cid:durableId="618030578">
    <w:abstractNumId w:val="19"/>
  </w:num>
  <w:num w:numId="34" w16cid:durableId="577642355">
    <w:abstractNumId w:val="23"/>
  </w:num>
  <w:num w:numId="35" w16cid:durableId="1876312425">
    <w:abstractNumId w:val="0"/>
  </w:num>
  <w:num w:numId="36" w16cid:durableId="116684104">
    <w:abstractNumId w:val="17"/>
  </w:num>
  <w:num w:numId="37" w16cid:durableId="482816841">
    <w:abstractNumId w:val="13"/>
  </w:num>
  <w:num w:numId="38" w16cid:durableId="1105341837">
    <w:abstractNumId w:val="27"/>
  </w:num>
  <w:num w:numId="39" w16cid:durableId="672727777">
    <w:abstractNumId w:val="21"/>
  </w:num>
  <w:num w:numId="40" w16cid:durableId="2078478844">
    <w:abstractNumId w:val="18"/>
  </w:num>
  <w:num w:numId="41" w16cid:durableId="1221210192">
    <w:abstractNumId w:val="20"/>
  </w:num>
  <w:num w:numId="42" w16cid:durableId="128673052">
    <w:abstractNumId w:val="16"/>
  </w:num>
  <w:num w:numId="43" w16cid:durableId="1245989076">
    <w:abstractNumId w:val="25"/>
  </w:num>
  <w:num w:numId="44" w16cid:durableId="2138330742">
    <w:abstractNumId w:val="22"/>
  </w:num>
  <w:num w:numId="45" w16cid:durableId="2013797264">
    <w:abstractNumId w:val="1"/>
  </w:num>
  <w:num w:numId="46" w16cid:durableId="174668423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09A4"/>
    <w:rsid w:val="00001618"/>
    <w:rsid w:val="000061D9"/>
    <w:rsid w:val="00006E13"/>
    <w:rsid w:val="00007D04"/>
    <w:rsid w:val="00011168"/>
    <w:rsid w:val="000141E8"/>
    <w:rsid w:val="000163FF"/>
    <w:rsid w:val="000204D9"/>
    <w:rsid w:val="00021BAF"/>
    <w:rsid w:val="0002392F"/>
    <w:rsid w:val="00025631"/>
    <w:rsid w:val="0002568A"/>
    <w:rsid w:val="00027AAA"/>
    <w:rsid w:val="000359DE"/>
    <w:rsid w:val="00040561"/>
    <w:rsid w:val="00041588"/>
    <w:rsid w:val="0004178E"/>
    <w:rsid w:val="00042693"/>
    <w:rsid w:val="000428DF"/>
    <w:rsid w:val="00043EF5"/>
    <w:rsid w:val="0004533B"/>
    <w:rsid w:val="00047D9E"/>
    <w:rsid w:val="00051B64"/>
    <w:rsid w:val="00051D29"/>
    <w:rsid w:val="000522FB"/>
    <w:rsid w:val="0005728A"/>
    <w:rsid w:val="000666A3"/>
    <w:rsid w:val="00067712"/>
    <w:rsid w:val="00070DDC"/>
    <w:rsid w:val="00071DD4"/>
    <w:rsid w:val="000774A5"/>
    <w:rsid w:val="000826CD"/>
    <w:rsid w:val="00083879"/>
    <w:rsid w:val="00084851"/>
    <w:rsid w:val="000855AF"/>
    <w:rsid w:val="000858BA"/>
    <w:rsid w:val="00086A97"/>
    <w:rsid w:val="00090FB3"/>
    <w:rsid w:val="00091576"/>
    <w:rsid w:val="000926AA"/>
    <w:rsid w:val="00095F6E"/>
    <w:rsid w:val="000977DC"/>
    <w:rsid w:val="000A6F70"/>
    <w:rsid w:val="000B4007"/>
    <w:rsid w:val="000B6245"/>
    <w:rsid w:val="000B6673"/>
    <w:rsid w:val="000B7B10"/>
    <w:rsid w:val="000C6128"/>
    <w:rsid w:val="000C7259"/>
    <w:rsid w:val="000D3C95"/>
    <w:rsid w:val="000D488C"/>
    <w:rsid w:val="000D5BF1"/>
    <w:rsid w:val="000D6664"/>
    <w:rsid w:val="000D7595"/>
    <w:rsid w:val="000D76F3"/>
    <w:rsid w:val="000E2E07"/>
    <w:rsid w:val="000E302C"/>
    <w:rsid w:val="000F03F2"/>
    <w:rsid w:val="000F7803"/>
    <w:rsid w:val="001004FE"/>
    <w:rsid w:val="00103880"/>
    <w:rsid w:val="00103C8B"/>
    <w:rsid w:val="00105F19"/>
    <w:rsid w:val="00110459"/>
    <w:rsid w:val="00122E64"/>
    <w:rsid w:val="0012350D"/>
    <w:rsid w:val="001355A7"/>
    <w:rsid w:val="0014675E"/>
    <w:rsid w:val="00146F27"/>
    <w:rsid w:val="00152036"/>
    <w:rsid w:val="00160B41"/>
    <w:rsid w:val="0016166F"/>
    <w:rsid w:val="00161D11"/>
    <w:rsid w:val="00175BC0"/>
    <w:rsid w:val="00176DE5"/>
    <w:rsid w:val="001770C3"/>
    <w:rsid w:val="0018214C"/>
    <w:rsid w:val="00182A25"/>
    <w:rsid w:val="0018306C"/>
    <w:rsid w:val="0018314D"/>
    <w:rsid w:val="00183645"/>
    <w:rsid w:val="00186EB8"/>
    <w:rsid w:val="00187755"/>
    <w:rsid w:val="00190058"/>
    <w:rsid w:val="00193DF5"/>
    <w:rsid w:val="00195B46"/>
    <w:rsid w:val="001974E5"/>
    <w:rsid w:val="001A029D"/>
    <w:rsid w:val="001A2355"/>
    <w:rsid w:val="001A247E"/>
    <w:rsid w:val="001A59C1"/>
    <w:rsid w:val="001C414C"/>
    <w:rsid w:val="001C7443"/>
    <w:rsid w:val="001D1C9C"/>
    <w:rsid w:val="001D20F4"/>
    <w:rsid w:val="001D4C63"/>
    <w:rsid w:val="001D506D"/>
    <w:rsid w:val="001D7DE8"/>
    <w:rsid w:val="001E0D1B"/>
    <w:rsid w:val="001E155C"/>
    <w:rsid w:val="001E1C44"/>
    <w:rsid w:val="001E2287"/>
    <w:rsid w:val="001E74D5"/>
    <w:rsid w:val="001E77E6"/>
    <w:rsid w:val="001F04DF"/>
    <w:rsid w:val="001F366B"/>
    <w:rsid w:val="001F3E09"/>
    <w:rsid w:val="001F40C1"/>
    <w:rsid w:val="001F73A4"/>
    <w:rsid w:val="00212A04"/>
    <w:rsid w:val="0021589E"/>
    <w:rsid w:val="00223BFF"/>
    <w:rsid w:val="00226144"/>
    <w:rsid w:val="00226FFA"/>
    <w:rsid w:val="002375D7"/>
    <w:rsid w:val="002375DA"/>
    <w:rsid w:val="002406AA"/>
    <w:rsid w:val="00240AE3"/>
    <w:rsid w:val="0024129B"/>
    <w:rsid w:val="00244B60"/>
    <w:rsid w:val="002454AA"/>
    <w:rsid w:val="002507E4"/>
    <w:rsid w:val="002518B6"/>
    <w:rsid w:val="002559B9"/>
    <w:rsid w:val="00256053"/>
    <w:rsid w:val="00260D51"/>
    <w:rsid w:val="00260D53"/>
    <w:rsid w:val="00260DB8"/>
    <w:rsid w:val="002623D9"/>
    <w:rsid w:val="002635E7"/>
    <w:rsid w:val="00263A8B"/>
    <w:rsid w:val="00264596"/>
    <w:rsid w:val="00265E93"/>
    <w:rsid w:val="0027083D"/>
    <w:rsid w:val="00270E0D"/>
    <w:rsid w:val="00273A7C"/>
    <w:rsid w:val="00282D27"/>
    <w:rsid w:val="00285FE7"/>
    <w:rsid w:val="00287DD8"/>
    <w:rsid w:val="002901FD"/>
    <w:rsid w:val="00291B76"/>
    <w:rsid w:val="0029220D"/>
    <w:rsid w:val="00292FF4"/>
    <w:rsid w:val="00293F01"/>
    <w:rsid w:val="0029581B"/>
    <w:rsid w:val="002A0AAE"/>
    <w:rsid w:val="002A171D"/>
    <w:rsid w:val="002A1958"/>
    <w:rsid w:val="002A2F54"/>
    <w:rsid w:val="002B5AF3"/>
    <w:rsid w:val="002B5BE4"/>
    <w:rsid w:val="002B7529"/>
    <w:rsid w:val="002C284C"/>
    <w:rsid w:val="002C3A0A"/>
    <w:rsid w:val="002C57FB"/>
    <w:rsid w:val="002C7AF1"/>
    <w:rsid w:val="002D1805"/>
    <w:rsid w:val="002D3734"/>
    <w:rsid w:val="002D408C"/>
    <w:rsid w:val="002D4FC3"/>
    <w:rsid w:val="002D6EF3"/>
    <w:rsid w:val="002D7024"/>
    <w:rsid w:val="002E442A"/>
    <w:rsid w:val="002E6753"/>
    <w:rsid w:val="002F057B"/>
    <w:rsid w:val="002F155F"/>
    <w:rsid w:val="002F4185"/>
    <w:rsid w:val="002F441F"/>
    <w:rsid w:val="002F6644"/>
    <w:rsid w:val="002F7D78"/>
    <w:rsid w:val="0030360E"/>
    <w:rsid w:val="00303E7B"/>
    <w:rsid w:val="0031094F"/>
    <w:rsid w:val="003145E7"/>
    <w:rsid w:val="003167C9"/>
    <w:rsid w:val="00322366"/>
    <w:rsid w:val="00322A58"/>
    <w:rsid w:val="003250B8"/>
    <w:rsid w:val="003266F7"/>
    <w:rsid w:val="00327650"/>
    <w:rsid w:val="0033103D"/>
    <w:rsid w:val="003323A1"/>
    <w:rsid w:val="003335EB"/>
    <w:rsid w:val="00341E67"/>
    <w:rsid w:val="00342D85"/>
    <w:rsid w:val="00345399"/>
    <w:rsid w:val="00354557"/>
    <w:rsid w:val="00361E08"/>
    <w:rsid w:val="003650A2"/>
    <w:rsid w:val="00372E22"/>
    <w:rsid w:val="00374009"/>
    <w:rsid w:val="00377A0E"/>
    <w:rsid w:val="0038065C"/>
    <w:rsid w:val="00380699"/>
    <w:rsid w:val="00381D6F"/>
    <w:rsid w:val="0038212F"/>
    <w:rsid w:val="00382E71"/>
    <w:rsid w:val="003832E8"/>
    <w:rsid w:val="00386265"/>
    <w:rsid w:val="00390212"/>
    <w:rsid w:val="00392777"/>
    <w:rsid w:val="00394EC0"/>
    <w:rsid w:val="00396460"/>
    <w:rsid w:val="003967C8"/>
    <w:rsid w:val="003A034E"/>
    <w:rsid w:val="003A182E"/>
    <w:rsid w:val="003A20A1"/>
    <w:rsid w:val="003A2EAF"/>
    <w:rsid w:val="003A6307"/>
    <w:rsid w:val="003B75BF"/>
    <w:rsid w:val="003B7955"/>
    <w:rsid w:val="003C08C5"/>
    <w:rsid w:val="003C345D"/>
    <w:rsid w:val="003C4906"/>
    <w:rsid w:val="003C5267"/>
    <w:rsid w:val="003D054E"/>
    <w:rsid w:val="003D0B0F"/>
    <w:rsid w:val="003D4EF3"/>
    <w:rsid w:val="003D6431"/>
    <w:rsid w:val="003E0C29"/>
    <w:rsid w:val="003E34CD"/>
    <w:rsid w:val="003E5757"/>
    <w:rsid w:val="003E5A32"/>
    <w:rsid w:val="003F07C7"/>
    <w:rsid w:val="003F0DD3"/>
    <w:rsid w:val="003F2A19"/>
    <w:rsid w:val="003F411D"/>
    <w:rsid w:val="00400A7F"/>
    <w:rsid w:val="004021C9"/>
    <w:rsid w:val="004043E6"/>
    <w:rsid w:val="004068E1"/>
    <w:rsid w:val="004110CA"/>
    <w:rsid w:val="0041279C"/>
    <w:rsid w:val="0041320B"/>
    <w:rsid w:val="00417402"/>
    <w:rsid w:val="004229AA"/>
    <w:rsid w:val="0042649D"/>
    <w:rsid w:val="00426A7C"/>
    <w:rsid w:val="004305BC"/>
    <w:rsid w:val="004324CF"/>
    <w:rsid w:val="004328E9"/>
    <w:rsid w:val="00433ED2"/>
    <w:rsid w:val="00436150"/>
    <w:rsid w:val="00442060"/>
    <w:rsid w:val="00450FF3"/>
    <w:rsid w:val="004561A4"/>
    <w:rsid w:val="0046049C"/>
    <w:rsid w:val="00461490"/>
    <w:rsid w:val="00464B61"/>
    <w:rsid w:val="00466F50"/>
    <w:rsid w:val="00470D3D"/>
    <w:rsid w:val="00470DCC"/>
    <w:rsid w:val="00471709"/>
    <w:rsid w:val="00475B42"/>
    <w:rsid w:val="00477BCF"/>
    <w:rsid w:val="00480DF1"/>
    <w:rsid w:val="00484A42"/>
    <w:rsid w:val="00485DC9"/>
    <w:rsid w:val="00492B9E"/>
    <w:rsid w:val="004937AE"/>
    <w:rsid w:val="00493F23"/>
    <w:rsid w:val="004A2FCD"/>
    <w:rsid w:val="004A4A72"/>
    <w:rsid w:val="004A7216"/>
    <w:rsid w:val="004A752B"/>
    <w:rsid w:val="004A7B6F"/>
    <w:rsid w:val="004B34B5"/>
    <w:rsid w:val="004C0210"/>
    <w:rsid w:val="004C4519"/>
    <w:rsid w:val="004C667B"/>
    <w:rsid w:val="004D3403"/>
    <w:rsid w:val="004D5019"/>
    <w:rsid w:val="004E2902"/>
    <w:rsid w:val="004F0BAA"/>
    <w:rsid w:val="004F1A4E"/>
    <w:rsid w:val="004F4A75"/>
    <w:rsid w:val="004F51F8"/>
    <w:rsid w:val="00502874"/>
    <w:rsid w:val="00505476"/>
    <w:rsid w:val="00507867"/>
    <w:rsid w:val="0051751B"/>
    <w:rsid w:val="0052007B"/>
    <w:rsid w:val="00520572"/>
    <w:rsid w:val="005239C1"/>
    <w:rsid w:val="0052512B"/>
    <w:rsid w:val="0052518E"/>
    <w:rsid w:val="00527C2F"/>
    <w:rsid w:val="005306F2"/>
    <w:rsid w:val="00543C19"/>
    <w:rsid w:val="00547D34"/>
    <w:rsid w:val="00550847"/>
    <w:rsid w:val="0055176B"/>
    <w:rsid w:val="00554EE4"/>
    <w:rsid w:val="00565B3F"/>
    <w:rsid w:val="00573C33"/>
    <w:rsid w:val="005756AC"/>
    <w:rsid w:val="00575DDB"/>
    <w:rsid w:val="00576D9C"/>
    <w:rsid w:val="00586C1D"/>
    <w:rsid w:val="00592F34"/>
    <w:rsid w:val="00593AF3"/>
    <w:rsid w:val="00596309"/>
    <w:rsid w:val="0059753B"/>
    <w:rsid w:val="00597561"/>
    <w:rsid w:val="005A0181"/>
    <w:rsid w:val="005A01C1"/>
    <w:rsid w:val="005A062C"/>
    <w:rsid w:val="005A2F32"/>
    <w:rsid w:val="005A3C89"/>
    <w:rsid w:val="005A78BD"/>
    <w:rsid w:val="005B2FE6"/>
    <w:rsid w:val="005B59E8"/>
    <w:rsid w:val="005B6CBB"/>
    <w:rsid w:val="005C0220"/>
    <w:rsid w:val="005C7EE5"/>
    <w:rsid w:val="005D02BB"/>
    <w:rsid w:val="005D65CD"/>
    <w:rsid w:val="005D68DD"/>
    <w:rsid w:val="005D774B"/>
    <w:rsid w:val="005E063B"/>
    <w:rsid w:val="005E096A"/>
    <w:rsid w:val="005E154B"/>
    <w:rsid w:val="005E2091"/>
    <w:rsid w:val="005E6243"/>
    <w:rsid w:val="005F051F"/>
    <w:rsid w:val="005F79A8"/>
    <w:rsid w:val="00602229"/>
    <w:rsid w:val="00603AB3"/>
    <w:rsid w:val="0060664F"/>
    <w:rsid w:val="00607A0A"/>
    <w:rsid w:val="006170B5"/>
    <w:rsid w:val="0062179F"/>
    <w:rsid w:val="00622805"/>
    <w:rsid w:val="0063326E"/>
    <w:rsid w:val="00633F4E"/>
    <w:rsid w:val="0064366C"/>
    <w:rsid w:val="00644AE4"/>
    <w:rsid w:val="0065080A"/>
    <w:rsid w:val="00654F79"/>
    <w:rsid w:val="00656750"/>
    <w:rsid w:val="00656F60"/>
    <w:rsid w:val="0066030D"/>
    <w:rsid w:val="0066227F"/>
    <w:rsid w:val="006624C0"/>
    <w:rsid w:val="006765D5"/>
    <w:rsid w:val="00676E8E"/>
    <w:rsid w:val="00676EA8"/>
    <w:rsid w:val="00676FB9"/>
    <w:rsid w:val="00677CFF"/>
    <w:rsid w:val="00680651"/>
    <w:rsid w:val="006842B0"/>
    <w:rsid w:val="006853C4"/>
    <w:rsid w:val="00687A1A"/>
    <w:rsid w:val="00691D9B"/>
    <w:rsid w:val="00693D0A"/>
    <w:rsid w:val="00694325"/>
    <w:rsid w:val="00695514"/>
    <w:rsid w:val="006A3672"/>
    <w:rsid w:val="006A5885"/>
    <w:rsid w:val="006A66A4"/>
    <w:rsid w:val="006A7B1D"/>
    <w:rsid w:val="006B24DB"/>
    <w:rsid w:val="006B6CBF"/>
    <w:rsid w:val="006C1829"/>
    <w:rsid w:val="006C38A9"/>
    <w:rsid w:val="006C4384"/>
    <w:rsid w:val="006C4E43"/>
    <w:rsid w:val="006C5C4E"/>
    <w:rsid w:val="006D2FE0"/>
    <w:rsid w:val="006D57E4"/>
    <w:rsid w:val="006E00B0"/>
    <w:rsid w:val="006E06D3"/>
    <w:rsid w:val="006E2652"/>
    <w:rsid w:val="006E3068"/>
    <w:rsid w:val="006E5891"/>
    <w:rsid w:val="006F0F5B"/>
    <w:rsid w:val="00701BCC"/>
    <w:rsid w:val="007068C8"/>
    <w:rsid w:val="0070751B"/>
    <w:rsid w:val="00713CB4"/>
    <w:rsid w:val="007142FB"/>
    <w:rsid w:val="0072419E"/>
    <w:rsid w:val="00724A3A"/>
    <w:rsid w:val="00726215"/>
    <w:rsid w:val="00731372"/>
    <w:rsid w:val="007339BF"/>
    <w:rsid w:val="00743B14"/>
    <w:rsid w:val="0074516A"/>
    <w:rsid w:val="007456CF"/>
    <w:rsid w:val="0074710E"/>
    <w:rsid w:val="00751AC9"/>
    <w:rsid w:val="007555F8"/>
    <w:rsid w:val="007600CB"/>
    <w:rsid w:val="007601BC"/>
    <w:rsid w:val="007633ED"/>
    <w:rsid w:val="007667ED"/>
    <w:rsid w:val="00767EAF"/>
    <w:rsid w:val="007716FD"/>
    <w:rsid w:val="00771F28"/>
    <w:rsid w:val="0078381C"/>
    <w:rsid w:val="00783E3D"/>
    <w:rsid w:val="00787946"/>
    <w:rsid w:val="00790648"/>
    <w:rsid w:val="007910B2"/>
    <w:rsid w:val="0079271A"/>
    <w:rsid w:val="0079316E"/>
    <w:rsid w:val="00793260"/>
    <w:rsid w:val="007979E5"/>
    <w:rsid w:val="007A19DD"/>
    <w:rsid w:val="007A1C4E"/>
    <w:rsid w:val="007A2F5E"/>
    <w:rsid w:val="007A3E09"/>
    <w:rsid w:val="007B4DB8"/>
    <w:rsid w:val="007B5D26"/>
    <w:rsid w:val="007C0F3F"/>
    <w:rsid w:val="007C1A10"/>
    <w:rsid w:val="007C24AD"/>
    <w:rsid w:val="007C28D4"/>
    <w:rsid w:val="007C55A0"/>
    <w:rsid w:val="007C5854"/>
    <w:rsid w:val="007C7148"/>
    <w:rsid w:val="007D3F59"/>
    <w:rsid w:val="007D40EE"/>
    <w:rsid w:val="007E0321"/>
    <w:rsid w:val="007E0C7B"/>
    <w:rsid w:val="007F2BF8"/>
    <w:rsid w:val="00810C60"/>
    <w:rsid w:val="008123A9"/>
    <w:rsid w:val="00817F93"/>
    <w:rsid w:val="00821E18"/>
    <w:rsid w:val="008221F8"/>
    <w:rsid w:val="00825AD9"/>
    <w:rsid w:val="00837C7D"/>
    <w:rsid w:val="00841EDE"/>
    <w:rsid w:val="00845FC9"/>
    <w:rsid w:val="00850501"/>
    <w:rsid w:val="00850A6E"/>
    <w:rsid w:val="00851BAB"/>
    <w:rsid w:val="00857F03"/>
    <w:rsid w:val="00865110"/>
    <w:rsid w:val="00875316"/>
    <w:rsid w:val="00875D3F"/>
    <w:rsid w:val="00884968"/>
    <w:rsid w:val="008854D1"/>
    <w:rsid w:val="0088583E"/>
    <w:rsid w:val="0088645D"/>
    <w:rsid w:val="00886661"/>
    <w:rsid w:val="00891532"/>
    <w:rsid w:val="0089153E"/>
    <w:rsid w:val="008926EF"/>
    <w:rsid w:val="0089593D"/>
    <w:rsid w:val="00897FF6"/>
    <w:rsid w:val="008A53A3"/>
    <w:rsid w:val="008A627E"/>
    <w:rsid w:val="008A6A90"/>
    <w:rsid w:val="008A7439"/>
    <w:rsid w:val="008A7822"/>
    <w:rsid w:val="008B1269"/>
    <w:rsid w:val="008B5FFA"/>
    <w:rsid w:val="008C1CF1"/>
    <w:rsid w:val="008C2883"/>
    <w:rsid w:val="008C2A73"/>
    <w:rsid w:val="008C2B5D"/>
    <w:rsid w:val="008C3AE4"/>
    <w:rsid w:val="008C60D4"/>
    <w:rsid w:val="008D0733"/>
    <w:rsid w:val="008D5FCA"/>
    <w:rsid w:val="008E5682"/>
    <w:rsid w:val="008E6921"/>
    <w:rsid w:val="008E7315"/>
    <w:rsid w:val="008F5938"/>
    <w:rsid w:val="008F5E4C"/>
    <w:rsid w:val="008F7B1C"/>
    <w:rsid w:val="0090057D"/>
    <w:rsid w:val="00900B53"/>
    <w:rsid w:val="00902C68"/>
    <w:rsid w:val="00905DCF"/>
    <w:rsid w:val="00906F45"/>
    <w:rsid w:val="0091278B"/>
    <w:rsid w:val="0091382E"/>
    <w:rsid w:val="009153CE"/>
    <w:rsid w:val="00917112"/>
    <w:rsid w:val="00922D94"/>
    <w:rsid w:val="009242F6"/>
    <w:rsid w:val="00931B56"/>
    <w:rsid w:val="00933661"/>
    <w:rsid w:val="00935551"/>
    <w:rsid w:val="0094004F"/>
    <w:rsid w:val="0094402E"/>
    <w:rsid w:val="00946C1F"/>
    <w:rsid w:val="00950255"/>
    <w:rsid w:val="00952782"/>
    <w:rsid w:val="0095614C"/>
    <w:rsid w:val="00957543"/>
    <w:rsid w:val="00957BF5"/>
    <w:rsid w:val="00961187"/>
    <w:rsid w:val="00961D99"/>
    <w:rsid w:val="0096552D"/>
    <w:rsid w:val="00966A7E"/>
    <w:rsid w:val="00970637"/>
    <w:rsid w:val="009723E3"/>
    <w:rsid w:val="00977341"/>
    <w:rsid w:val="009776A8"/>
    <w:rsid w:val="00984993"/>
    <w:rsid w:val="009861A1"/>
    <w:rsid w:val="009911C0"/>
    <w:rsid w:val="00997442"/>
    <w:rsid w:val="009A19C1"/>
    <w:rsid w:val="009A324B"/>
    <w:rsid w:val="009A4969"/>
    <w:rsid w:val="009B2041"/>
    <w:rsid w:val="009B5C7A"/>
    <w:rsid w:val="009C2D2D"/>
    <w:rsid w:val="009C57FD"/>
    <w:rsid w:val="009C67E7"/>
    <w:rsid w:val="009D145A"/>
    <w:rsid w:val="009E3913"/>
    <w:rsid w:val="009F24ED"/>
    <w:rsid w:val="009F7522"/>
    <w:rsid w:val="00A0083D"/>
    <w:rsid w:val="00A11667"/>
    <w:rsid w:val="00A12573"/>
    <w:rsid w:val="00A150C9"/>
    <w:rsid w:val="00A1510A"/>
    <w:rsid w:val="00A15C4C"/>
    <w:rsid w:val="00A1749C"/>
    <w:rsid w:val="00A20CD0"/>
    <w:rsid w:val="00A21DBE"/>
    <w:rsid w:val="00A22377"/>
    <w:rsid w:val="00A24662"/>
    <w:rsid w:val="00A2715A"/>
    <w:rsid w:val="00A3684D"/>
    <w:rsid w:val="00A40C5C"/>
    <w:rsid w:val="00A43FF0"/>
    <w:rsid w:val="00A464BB"/>
    <w:rsid w:val="00A46BCC"/>
    <w:rsid w:val="00A476BE"/>
    <w:rsid w:val="00A50011"/>
    <w:rsid w:val="00A52468"/>
    <w:rsid w:val="00A5542B"/>
    <w:rsid w:val="00A555A2"/>
    <w:rsid w:val="00A67E0D"/>
    <w:rsid w:val="00A7062C"/>
    <w:rsid w:val="00A720DA"/>
    <w:rsid w:val="00A73157"/>
    <w:rsid w:val="00A8396B"/>
    <w:rsid w:val="00A84476"/>
    <w:rsid w:val="00A845B4"/>
    <w:rsid w:val="00A90F6E"/>
    <w:rsid w:val="00A93A68"/>
    <w:rsid w:val="00A94542"/>
    <w:rsid w:val="00A9559B"/>
    <w:rsid w:val="00AA0DB6"/>
    <w:rsid w:val="00AA38E2"/>
    <w:rsid w:val="00AA58A5"/>
    <w:rsid w:val="00AA626B"/>
    <w:rsid w:val="00AB0282"/>
    <w:rsid w:val="00AB2094"/>
    <w:rsid w:val="00AB53B0"/>
    <w:rsid w:val="00AC5482"/>
    <w:rsid w:val="00AC7672"/>
    <w:rsid w:val="00AD181E"/>
    <w:rsid w:val="00AD26A0"/>
    <w:rsid w:val="00AD38FE"/>
    <w:rsid w:val="00AD4FB6"/>
    <w:rsid w:val="00AD7D7F"/>
    <w:rsid w:val="00AE106A"/>
    <w:rsid w:val="00AE40A0"/>
    <w:rsid w:val="00AE532F"/>
    <w:rsid w:val="00AF00CA"/>
    <w:rsid w:val="00B0079A"/>
    <w:rsid w:val="00B00F34"/>
    <w:rsid w:val="00B01168"/>
    <w:rsid w:val="00B013F8"/>
    <w:rsid w:val="00B04D81"/>
    <w:rsid w:val="00B050E5"/>
    <w:rsid w:val="00B10081"/>
    <w:rsid w:val="00B12C9A"/>
    <w:rsid w:val="00B14094"/>
    <w:rsid w:val="00B155BB"/>
    <w:rsid w:val="00B15AF3"/>
    <w:rsid w:val="00B17444"/>
    <w:rsid w:val="00B17EE0"/>
    <w:rsid w:val="00B23338"/>
    <w:rsid w:val="00B274AA"/>
    <w:rsid w:val="00B3170A"/>
    <w:rsid w:val="00B32427"/>
    <w:rsid w:val="00B33642"/>
    <w:rsid w:val="00B355C7"/>
    <w:rsid w:val="00B364D2"/>
    <w:rsid w:val="00B45FD3"/>
    <w:rsid w:val="00B471B4"/>
    <w:rsid w:val="00B51FE8"/>
    <w:rsid w:val="00B52784"/>
    <w:rsid w:val="00B601D0"/>
    <w:rsid w:val="00B64151"/>
    <w:rsid w:val="00B64D9A"/>
    <w:rsid w:val="00B65B09"/>
    <w:rsid w:val="00B66F8A"/>
    <w:rsid w:val="00B67445"/>
    <w:rsid w:val="00B743DA"/>
    <w:rsid w:val="00B748BE"/>
    <w:rsid w:val="00B751E4"/>
    <w:rsid w:val="00B7658C"/>
    <w:rsid w:val="00B76CD8"/>
    <w:rsid w:val="00B776D1"/>
    <w:rsid w:val="00B80650"/>
    <w:rsid w:val="00B81748"/>
    <w:rsid w:val="00B82695"/>
    <w:rsid w:val="00B83484"/>
    <w:rsid w:val="00B83B10"/>
    <w:rsid w:val="00B848AC"/>
    <w:rsid w:val="00B86A9E"/>
    <w:rsid w:val="00B86FEB"/>
    <w:rsid w:val="00B90761"/>
    <w:rsid w:val="00B93962"/>
    <w:rsid w:val="00BA340C"/>
    <w:rsid w:val="00BA3606"/>
    <w:rsid w:val="00BA6746"/>
    <w:rsid w:val="00BA67DE"/>
    <w:rsid w:val="00BA74CD"/>
    <w:rsid w:val="00BB13D9"/>
    <w:rsid w:val="00BB5052"/>
    <w:rsid w:val="00BB673F"/>
    <w:rsid w:val="00BB7FFC"/>
    <w:rsid w:val="00BC1D3F"/>
    <w:rsid w:val="00BC230F"/>
    <w:rsid w:val="00BC3E66"/>
    <w:rsid w:val="00BC5346"/>
    <w:rsid w:val="00BC7C03"/>
    <w:rsid w:val="00BD190E"/>
    <w:rsid w:val="00BD2D75"/>
    <w:rsid w:val="00BE5C08"/>
    <w:rsid w:val="00BE5E8D"/>
    <w:rsid w:val="00BE65A8"/>
    <w:rsid w:val="00BF0590"/>
    <w:rsid w:val="00BF082D"/>
    <w:rsid w:val="00BF6769"/>
    <w:rsid w:val="00C0177F"/>
    <w:rsid w:val="00C042AA"/>
    <w:rsid w:val="00C1078F"/>
    <w:rsid w:val="00C11580"/>
    <w:rsid w:val="00C12248"/>
    <w:rsid w:val="00C14840"/>
    <w:rsid w:val="00C169F8"/>
    <w:rsid w:val="00C16EC6"/>
    <w:rsid w:val="00C17CEB"/>
    <w:rsid w:val="00C20120"/>
    <w:rsid w:val="00C275C6"/>
    <w:rsid w:val="00C27C46"/>
    <w:rsid w:val="00C3050C"/>
    <w:rsid w:val="00C312A0"/>
    <w:rsid w:val="00C35B7E"/>
    <w:rsid w:val="00C35C0F"/>
    <w:rsid w:val="00C37E45"/>
    <w:rsid w:val="00C425BB"/>
    <w:rsid w:val="00C451A5"/>
    <w:rsid w:val="00C455C9"/>
    <w:rsid w:val="00C45E96"/>
    <w:rsid w:val="00C462C8"/>
    <w:rsid w:val="00C46D47"/>
    <w:rsid w:val="00C73381"/>
    <w:rsid w:val="00C737D1"/>
    <w:rsid w:val="00C76540"/>
    <w:rsid w:val="00C8373B"/>
    <w:rsid w:val="00C92DEE"/>
    <w:rsid w:val="00C935B4"/>
    <w:rsid w:val="00C9412C"/>
    <w:rsid w:val="00C95CB0"/>
    <w:rsid w:val="00C96C4F"/>
    <w:rsid w:val="00CA0C0B"/>
    <w:rsid w:val="00CA2BFE"/>
    <w:rsid w:val="00CA2DB8"/>
    <w:rsid w:val="00CA575F"/>
    <w:rsid w:val="00CA6ADE"/>
    <w:rsid w:val="00CA7EB6"/>
    <w:rsid w:val="00CB040B"/>
    <w:rsid w:val="00CB72A7"/>
    <w:rsid w:val="00CE1777"/>
    <w:rsid w:val="00CE2A9A"/>
    <w:rsid w:val="00CF26A8"/>
    <w:rsid w:val="00CF28A2"/>
    <w:rsid w:val="00CF69D0"/>
    <w:rsid w:val="00CF71BB"/>
    <w:rsid w:val="00D026D4"/>
    <w:rsid w:val="00D02E90"/>
    <w:rsid w:val="00D071BA"/>
    <w:rsid w:val="00D074A1"/>
    <w:rsid w:val="00D10857"/>
    <w:rsid w:val="00D10A73"/>
    <w:rsid w:val="00D1224C"/>
    <w:rsid w:val="00D1253D"/>
    <w:rsid w:val="00D14E13"/>
    <w:rsid w:val="00D1529D"/>
    <w:rsid w:val="00D15F55"/>
    <w:rsid w:val="00D170F5"/>
    <w:rsid w:val="00D220B0"/>
    <w:rsid w:val="00D224D1"/>
    <w:rsid w:val="00D34347"/>
    <w:rsid w:val="00D42E68"/>
    <w:rsid w:val="00D44258"/>
    <w:rsid w:val="00D46D32"/>
    <w:rsid w:val="00D47388"/>
    <w:rsid w:val="00D47461"/>
    <w:rsid w:val="00D504F7"/>
    <w:rsid w:val="00D556BA"/>
    <w:rsid w:val="00D61549"/>
    <w:rsid w:val="00D62C25"/>
    <w:rsid w:val="00D66C84"/>
    <w:rsid w:val="00D677CF"/>
    <w:rsid w:val="00D7502D"/>
    <w:rsid w:val="00D8744F"/>
    <w:rsid w:val="00D87FFD"/>
    <w:rsid w:val="00D921DF"/>
    <w:rsid w:val="00D94D22"/>
    <w:rsid w:val="00D953FB"/>
    <w:rsid w:val="00D96336"/>
    <w:rsid w:val="00D96ED3"/>
    <w:rsid w:val="00DA17FB"/>
    <w:rsid w:val="00DA3BCD"/>
    <w:rsid w:val="00DA6A27"/>
    <w:rsid w:val="00DA7D8F"/>
    <w:rsid w:val="00DB0091"/>
    <w:rsid w:val="00DB3266"/>
    <w:rsid w:val="00DB39B7"/>
    <w:rsid w:val="00DB3A0A"/>
    <w:rsid w:val="00DB613D"/>
    <w:rsid w:val="00DC1259"/>
    <w:rsid w:val="00DC31B4"/>
    <w:rsid w:val="00DC4D8D"/>
    <w:rsid w:val="00DC511C"/>
    <w:rsid w:val="00DC5CE5"/>
    <w:rsid w:val="00DC6FD1"/>
    <w:rsid w:val="00DC75B4"/>
    <w:rsid w:val="00DD29FF"/>
    <w:rsid w:val="00DD3A87"/>
    <w:rsid w:val="00DD4080"/>
    <w:rsid w:val="00DD5529"/>
    <w:rsid w:val="00DD6A44"/>
    <w:rsid w:val="00DD7048"/>
    <w:rsid w:val="00DE057C"/>
    <w:rsid w:val="00DE3F14"/>
    <w:rsid w:val="00DE4336"/>
    <w:rsid w:val="00DE4550"/>
    <w:rsid w:val="00DE5345"/>
    <w:rsid w:val="00DE558F"/>
    <w:rsid w:val="00DE588F"/>
    <w:rsid w:val="00DF0128"/>
    <w:rsid w:val="00DF59ED"/>
    <w:rsid w:val="00DF5D21"/>
    <w:rsid w:val="00E01C03"/>
    <w:rsid w:val="00E02C34"/>
    <w:rsid w:val="00E039C3"/>
    <w:rsid w:val="00E03CB6"/>
    <w:rsid w:val="00E10CA8"/>
    <w:rsid w:val="00E17A9C"/>
    <w:rsid w:val="00E24C0C"/>
    <w:rsid w:val="00E25AAC"/>
    <w:rsid w:val="00E2626A"/>
    <w:rsid w:val="00E33B57"/>
    <w:rsid w:val="00E355AA"/>
    <w:rsid w:val="00E36B44"/>
    <w:rsid w:val="00E371FB"/>
    <w:rsid w:val="00E37D6E"/>
    <w:rsid w:val="00E40AD0"/>
    <w:rsid w:val="00E4326E"/>
    <w:rsid w:val="00E44E02"/>
    <w:rsid w:val="00E46E03"/>
    <w:rsid w:val="00E47DDF"/>
    <w:rsid w:val="00E50C56"/>
    <w:rsid w:val="00E533BD"/>
    <w:rsid w:val="00E603BC"/>
    <w:rsid w:val="00E60783"/>
    <w:rsid w:val="00E61DB4"/>
    <w:rsid w:val="00E62B59"/>
    <w:rsid w:val="00E6340C"/>
    <w:rsid w:val="00E663D5"/>
    <w:rsid w:val="00E715FA"/>
    <w:rsid w:val="00E75566"/>
    <w:rsid w:val="00E8442E"/>
    <w:rsid w:val="00E84915"/>
    <w:rsid w:val="00E93524"/>
    <w:rsid w:val="00E94779"/>
    <w:rsid w:val="00E95F68"/>
    <w:rsid w:val="00EA269B"/>
    <w:rsid w:val="00EA3236"/>
    <w:rsid w:val="00EA391E"/>
    <w:rsid w:val="00EA42A4"/>
    <w:rsid w:val="00EA56E4"/>
    <w:rsid w:val="00EA6BE6"/>
    <w:rsid w:val="00EB4A7E"/>
    <w:rsid w:val="00EB6046"/>
    <w:rsid w:val="00EC10C6"/>
    <w:rsid w:val="00EC1140"/>
    <w:rsid w:val="00EC5180"/>
    <w:rsid w:val="00EC6028"/>
    <w:rsid w:val="00EC74E2"/>
    <w:rsid w:val="00EC7828"/>
    <w:rsid w:val="00ED375B"/>
    <w:rsid w:val="00EE24D8"/>
    <w:rsid w:val="00EE33B4"/>
    <w:rsid w:val="00EE4DFB"/>
    <w:rsid w:val="00EF204A"/>
    <w:rsid w:val="00EF2826"/>
    <w:rsid w:val="00EF583C"/>
    <w:rsid w:val="00F0092A"/>
    <w:rsid w:val="00F0650E"/>
    <w:rsid w:val="00F117A5"/>
    <w:rsid w:val="00F14026"/>
    <w:rsid w:val="00F1751F"/>
    <w:rsid w:val="00F21E07"/>
    <w:rsid w:val="00F25099"/>
    <w:rsid w:val="00F25CD7"/>
    <w:rsid w:val="00F26DC1"/>
    <w:rsid w:val="00F326C6"/>
    <w:rsid w:val="00F33BA5"/>
    <w:rsid w:val="00F347FE"/>
    <w:rsid w:val="00F349EC"/>
    <w:rsid w:val="00F37C9C"/>
    <w:rsid w:val="00F40DC4"/>
    <w:rsid w:val="00F437C5"/>
    <w:rsid w:val="00F43F2F"/>
    <w:rsid w:val="00F4655D"/>
    <w:rsid w:val="00F4741E"/>
    <w:rsid w:val="00F50697"/>
    <w:rsid w:val="00F516BD"/>
    <w:rsid w:val="00F525F8"/>
    <w:rsid w:val="00F63894"/>
    <w:rsid w:val="00F7133D"/>
    <w:rsid w:val="00F72953"/>
    <w:rsid w:val="00F73E4C"/>
    <w:rsid w:val="00F7400B"/>
    <w:rsid w:val="00F814BE"/>
    <w:rsid w:val="00F837DB"/>
    <w:rsid w:val="00F92346"/>
    <w:rsid w:val="00F931A4"/>
    <w:rsid w:val="00F9336D"/>
    <w:rsid w:val="00F93847"/>
    <w:rsid w:val="00F9467E"/>
    <w:rsid w:val="00F976DB"/>
    <w:rsid w:val="00FA0614"/>
    <w:rsid w:val="00FA0CCE"/>
    <w:rsid w:val="00FA22F6"/>
    <w:rsid w:val="00FA25FB"/>
    <w:rsid w:val="00FA42CC"/>
    <w:rsid w:val="00FA4F89"/>
    <w:rsid w:val="00FA5E8E"/>
    <w:rsid w:val="00FA6896"/>
    <w:rsid w:val="00FB3BE5"/>
    <w:rsid w:val="00FB43AF"/>
    <w:rsid w:val="00FB561F"/>
    <w:rsid w:val="00FB6F01"/>
    <w:rsid w:val="00FB74BE"/>
    <w:rsid w:val="00FB7A20"/>
    <w:rsid w:val="00FC3A82"/>
    <w:rsid w:val="00FD13DA"/>
    <w:rsid w:val="00FD26E4"/>
    <w:rsid w:val="00FD34EA"/>
    <w:rsid w:val="00FD36AA"/>
    <w:rsid w:val="00FD38ED"/>
    <w:rsid w:val="00FD69A5"/>
    <w:rsid w:val="00FD6A90"/>
    <w:rsid w:val="00FE3B47"/>
    <w:rsid w:val="00FE47BC"/>
    <w:rsid w:val="00FE6680"/>
    <w:rsid w:val="00FE6F0A"/>
    <w:rsid w:val="00F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47EFA"/>
  <w15:chartTrackingRefBased/>
  <w15:docId w15:val="{22A867B7-EA9D-4B81-B32A-3C96CA93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DB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61DB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61DB4"/>
    <w:rPr>
      <w:vertAlign w:val="superscript"/>
    </w:rPr>
  </w:style>
  <w:style w:type="table" w:styleId="Tabela-Siatka">
    <w:name w:val="Table Grid"/>
    <w:basedOn w:val="Standardowy"/>
    <w:uiPriority w:val="39"/>
    <w:rsid w:val="002D4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D704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05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05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0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ynekpierwotny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rynekpierwotny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Prajsnar</dc:creator>
  <cp:keywords/>
  <dc:description/>
  <cp:lastModifiedBy>Agnieszka Studzińska</cp:lastModifiedBy>
  <cp:revision>2</cp:revision>
  <cp:lastPrinted>2022-08-09T11:51:00Z</cp:lastPrinted>
  <dcterms:created xsi:type="dcterms:W3CDTF">2025-05-06T10:25:00Z</dcterms:created>
  <dcterms:modified xsi:type="dcterms:W3CDTF">2025-05-06T10:25:00Z</dcterms:modified>
</cp:coreProperties>
</file>