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2A2FEB1A" w:rsidR="00AC69E1" w:rsidRDefault="00AC69E1" w:rsidP="000B3992">
      <w:pPr>
        <w:ind w:left="778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A81098">
        <w:rPr>
          <w:rFonts w:ascii="Poppins" w:hAnsi="Poppins" w:cs="Poppins"/>
          <w:b/>
          <w:bCs/>
          <w:sz w:val="20"/>
          <w:szCs w:val="20"/>
        </w:rPr>
        <w:t>0</w:t>
      </w:r>
      <w:r w:rsidR="00694E0C">
        <w:rPr>
          <w:rFonts w:ascii="Poppins" w:hAnsi="Poppins" w:cs="Poppins"/>
          <w:b/>
          <w:bCs/>
          <w:sz w:val="20"/>
          <w:szCs w:val="20"/>
        </w:rPr>
        <w:t>9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F67456">
        <w:rPr>
          <w:rFonts w:ascii="Poppins" w:hAnsi="Poppins" w:cs="Poppins"/>
          <w:b/>
          <w:bCs/>
          <w:sz w:val="20"/>
          <w:szCs w:val="20"/>
        </w:rPr>
        <w:t>0</w:t>
      </w:r>
      <w:r w:rsidR="00A81098">
        <w:rPr>
          <w:rFonts w:ascii="Poppins" w:hAnsi="Poppins" w:cs="Poppins"/>
          <w:b/>
          <w:bCs/>
          <w:sz w:val="20"/>
          <w:szCs w:val="20"/>
        </w:rPr>
        <w:t>6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F67456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44D63A0B" w:rsidR="00AC69E1" w:rsidRDefault="00AC69E1" w:rsidP="000B3992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>Autor: Marek Wielgo, ekspert portal</w:t>
      </w:r>
      <w:r w:rsidR="00694E0C">
        <w:rPr>
          <w:rFonts w:ascii="Poppins" w:hAnsi="Poppins" w:cs="Poppins"/>
          <w:b/>
          <w:bCs/>
          <w:sz w:val="20"/>
          <w:szCs w:val="20"/>
        </w:rPr>
        <w:t>u RynekPierwotny.pl</w:t>
      </w:r>
    </w:p>
    <w:p w14:paraId="315825A3" w14:textId="7F362E4E" w:rsidR="001B62E6" w:rsidRDefault="00A81098" w:rsidP="000B3992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Tańsze kredyty napędziły klientów deweloperom</w:t>
      </w:r>
    </w:p>
    <w:p w14:paraId="36099DDD" w14:textId="55161A34" w:rsidR="004D53D0" w:rsidRDefault="00A81098" w:rsidP="00C71512">
      <w:pPr>
        <w:jc w:val="both"/>
        <w:rPr>
          <w:rFonts w:ascii="Poppins" w:hAnsi="Poppins" w:cs="Poppins"/>
          <w:b/>
          <w:bCs/>
          <w:lang w:eastAsia="pl-PL"/>
        </w:rPr>
      </w:pPr>
      <w:r>
        <w:rPr>
          <w:rFonts w:ascii="Poppins" w:hAnsi="Poppins" w:cs="Poppins"/>
          <w:b/>
          <w:bCs/>
          <w:shd w:val="clear" w:color="auto" w:fill="FFFFFF"/>
        </w:rPr>
        <w:t xml:space="preserve">Maj przyniósł potężny wzrost sprzedaży nowych mieszkań w większości największych metropolii. W niektórych </w:t>
      </w:r>
      <w:r w:rsidR="004D53D0" w:rsidRPr="004D53D0">
        <w:rPr>
          <w:rFonts w:ascii="Poppins" w:hAnsi="Poppins" w:cs="Poppins"/>
          <w:b/>
          <w:bCs/>
          <w:shd w:val="clear" w:color="auto" w:fill="FFFFFF"/>
        </w:rPr>
        <w:t xml:space="preserve">oferta </w:t>
      </w:r>
      <w:r>
        <w:rPr>
          <w:rFonts w:ascii="Poppins" w:hAnsi="Poppins" w:cs="Poppins"/>
          <w:b/>
          <w:bCs/>
          <w:shd w:val="clear" w:color="auto" w:fill="FFFFFF"/>
        </w:rPr>
        <w:t xml:space="preserve">firm deweloperskich zaczęła się kurczyć. </w:t>
      </w:r>
      <w:r w:rsidR="00BC1E71">
        <w:rPr>
          <w:rFonts w:ascii="Poppins" w:hAnsi="Poppins" w:cs="Poppins"/>
          <w:b/>
          <w:bCs/>
          <w:shd w:val="clear" w:color="auto" w:fill="FFFFFF"/>
        </w:rPr>
        <w:t xml:space="preserve">Czy miało to wpływ na ceny </w:t>
      </w:r>
      <w:r w:rsidR="006D3913">
        <w:rPr>
          <w:rFonts w:ascii="Poppins" w:hAnsi="Poppins" w:cs="Poppins"/>
          <w:b/>
          <w:bCs/>
          <w:lang w:eastAsia="pl-PL"/>
        </w:rPr>
        <w:t>mieszkań</w:t>
      </w:r>
      <w:r w:rsidR="00BC1E71">
        <w:rPr>
          <w:rFonts w:ascii="Poppins" w:hAnsi="Poppins" w:cs="Poppins"/>
          <w:b/>
          <w:bCs/>
          <w:lang w:eastAsia="pl-PL"/>
        </w:rPr>
        <w:t>?</w:t>
      </w:r>
    </w:p>
    <w:p w14:paraId="2DCF231C" w14:textId="169BF0E1" w:rsidR="00BC1E71" w:rsidRDefault="00A81098" w:rsidP="00BC1E71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- </w:t>
      </w:r>
      <w:r w:rsidR="00BC1E71" w:rsidRPr="00456664">
        <w:rPr>
          <w:rFonts w:ascii="Poppins" w:hAnsi="Poppins" w:cs="Poppins"/>
          <w:i/>
          <w:iCs/>
        </w:rPr>
        <w:t>Kwiecień był dla deweloperów słaby pod względem sprzedażowym</w:t>
      </w:r>
      <w:r w:rsidR="00AD0986" w:rsidRPr="00456664">
        <w:rPr>
          <w:rFonts w:ascii="Poppins" w:hAnsi="Poppins" w:cs="Poppins"/>
          <w:i/>
          <w:iCs/>
        </w:rPr>
        <w:t xml:space="preserve">. </w:t>
      </w:r>
      <w:r w:rsidR="00266DFE" w:rsidRPr="00456664">
        <w:rPr>
          <w:rFonts w:ascii="Poppins" w:hAnsi="Poppins" w:cs="Poppins"/>
          <w:i/>
          <w:iCs/>
        </w:rPr>
        <w:t>Z</w:t>
      </w:r>
      <w:r w:rsidR="00AD0986" w:rsidRPr="00456664">
        <w:rPr>
          <w:rFonts w:ascii="Poppins" w:hAnsi="Poppins" w:cs="Poppins"/>
          <w:i/>
          <w:iCs/>
        </w:rPr>
        <w:t xml:space="preserve">nacznie lepsze </w:t>
      </w:r>
      <w:r w:rsidR="00BC1E71" w:rsidRPr="00456664">
        <w:rPr>
          <w:rFonts w:ascii="Poppins" w:hAnsi="Poppins" w:cs="Poppins"/>
          <w:i/>
          <w:iCs/>
        </w:rPr>
        <w:t xml:space="preserve"> wyniki </w:t>
      </w:r>
      <w:r w:rsidR="00AD0986" w:rsidRPr="00456664">
        <w:rPr>
          <w:rFonts w:ascii="Poppins" w:hAnsi="Poppins" w:cs="Poppins"/>
          <w:i/>
          <w:iCs/>
        </w:rPr>
        <w:t xml:space="preserve">w maju </w:t>
      </w:r>
      <w:r w:rsidR="00BC1E71" w:rsidRPr="00456664">
        <w:rPr>
          <w:rFonts w:ascii="Poppins" w:hAnsi="Poppins" w:cs="Poppins"/>
          <w:i/>
          <w:iCs/>
        </w:rPr>
        <w:t xml:space="preserve">mogą </w:t>
      </w:r>
      <w:r w:rsidR="00266DFE" w:rsidRPr="00456664">
        <w:rPr>
          <w:rFonts w:ascii="Poppins" w:hAnsi="Poppins" w:cs="Poppins"/>
          <w:i/>
          <w:iCs/>
        </w:rPr>
        <w:t xml:space="preserve">więc </w:t>
      </w:r>
      <w:r w:rsidR="00BC1E71" w:rsidRPr="00456664">
        <w:rPr>
          <w:rFonts w:ascii="Poppins" w:hAnsi="Poppins" w:cs="Poppins"/>
          <w:i/>
          <w:iCs/>
        </w:rPr>
        <w:t xml:space="preserve">robić wrażenie. </w:t>
      </w:r>
      <w:r w:rsidR="00AD0986" w:rsidRPr="00456664">
        <w:rPr>
          <w:rFonts w:ascii="Poppins" w:hAnsi="Poppins" w:cs="Poppins"/>
          <w:i/>
          <w:iCs/>
        </w:rPr>
        <w:t>J</w:t>
      </w:r>
      <w:r w:rsidR="00BC1E71" w:rsidRPr="00456664">
        <w:rPr>
          <w:rFonts w:ascii="Poppins" w:hAnsi="Poppins" w:cs="Poppins"/>
          <w:i/>
          <w:iCs/>
        </w:rPr>
        <w:t xml:space="preserve">ednak </w:t>
      </w:r>
      <w:r w:rsidR="00AD0986" w:rsidRPr="00456664">
        <w:rPr>
          <w:rFonts w:ascii="Poppins" w:hAnsi="Poppins" w:cs="Poppins"/>
          <w:i/>
          <w:iCs/>
        </w:rPr>
        <w:t xml:space="preserve">to </w:t>
      </w:r>
      <w:r w:rsidR="005618DC" w:rsidRPr="00456664">
        <w:rPr>
          <w:rFonts w:ascii="Poppins" w:hAnsi="Poppins" w:cs="Poppins"/>
          <w:i/>
          <w:iCs/>
        </w:rPr>
        <w:t xml:space="preserve">wciąż </w:t>
      </w:r>
      <w:r w:rsidRPr="00456664">
        <w:rPr>
          <w:rFonts w:ascii="Poppins" w:hAnsi="Poppins" w:cs="Poppins"/>
          <w:i/>
          <w:iCs/>
        </w:rPr>
        <w:t>za wcześnie, by stwierdzić</w:t>
      </w:r>
      <w:r w:rsidR="00BC1E71" w:rsidRPr="00456664">
        <w:rPr>
          <w:rFonts w:ascii="Poppins" w:hAnsi="Poppins" w:cs="Poppins"/>
          <w:i/>
          <w:iCs/>
        </w:rPr>
        <w:t xml:space="preserve"> z całą stanowczością</w:t>
      </w:r>
      <w:r w:rsidRPr="00456664">
        <w:rPr>
          <w:rFonts w:ascii="Poppins" w:hAnsi="Poppins" w:cs="Poppins"/>
          <w:i/>
          <w:iCs/>
        </w:rPr>
        <w:t xml:space="preserve">, że </w:t>
      </w:r>
      <w:r w:rsidR="005618DC" w:rsidRPr="00456664">
        <w:rPr>
          <w:rFonts w:ascii="Poppins" w:hAnsi="Poppins" w:cs="Poppins"/>
          <w:i/>
          <w:iCs/>
        </w:rPr>
        <w:t xml:space="preserve">we wszystkich metropoliach </w:t>
      </w:r>
      <w:r w:rsidRPr="00456664">
        <w:rPr>
          <w:rFonts w:ascii="Poppins" w:hAnsi="Poppins" w:cs="Poppins"/>
          <w:i/>
          <w:iCs/>
        </w:rPr>
        <w:t>popyt na nowe mieszkania jest już na fali wnoszącej</w:t>
      </w:r>
      <w:r w:rsidR="00BC1E71">
        <w:rPr>
          <w:rFonts w:ascii="Poppins" w:hAnsi="Poppins" w:cs="Poppins"/>
        </w:rPr>
        <w:t xml:space="preserve"> – mówi </w:t>
      </w:r>
      <w:r w:rsidR="00BC1E71">
        <w:rPr>
          <w:rFonts w:ascii="Poppins" w:hAnsi="Poppins" w:cs="Poppins"/>
          <w:shd w:val="clear" w:color="auto" w:fill="FFFFFF"/>
        </w:rPr>
        <w:t xml:space="preserve">Marek Wielgo, </w:t>
      </w:r>
      <w:r w:rsidR="00BC1E71">
        <w:rPr>
          <w:rFonts w:ascii="Poppins" w:hAnsi="Poppins" w:cs="Poppins"/>
        </w:rPr>
        <w:t xml:space="preserve">ekspert portalu </w:t>
      </w:r>
      <w:hyperlink r:id="rId8" w:history="1">
        <w:r w:rsidR="00BC1E71" w:rsidRPr="0032024C">
          <w:rPr>
            <w:rStyle w:val="Hipercze"/>
            <w:rFonts w:ascii="Poppins" w:hAnsi="Poppins" w:cs="Poppins"/>
          </w:rPr>
          <w:t>RynekPierwotny.pl</w:t>
        </w:r>
      </w:hyperlink>
      <w:r w:rsidR="00BC1E71">
        <w:rPr>
          <w:rFonts w:ascii="Poppins" w:hAnsi="Poppins" w:cs="Poppins"/>
        </w:rPr>
        <w:t>.</w:t>
      </w:r>
    </w:p>
    <w:p w14:paraId="5A6B3631" w14:textId="0AE92AE4" w:rsidR="00EC3621" w:rsidRDefault="00BC1E71" w:rsidP="00AD0986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Z danych BIG DATA RynekPierwotny.pl wynika, że </w:t>
      </w:r>
      <w:r w:rsidR="00AD0986" w:rsidRPr="00DE3D7A">
        <w:rPr>
          <w:rFonts w:ascii="Poppins" w:hAnsi="Poppins" w:cs="Poppins"/>
        </w:rPr>
        <w:t xml:space="preserve">w Warszawie, Krakowie, Wrocławiu, Trójmieście, Łodzi, Poznaniu i </w:t>
      </w:r>
      <w:r w:rsidR="00AD0986" w:rsidRPr="00DE3D7A">
        <w:rPr>
          <w:rFonts w:ascii="Poppins" w:eastAsia="Times New Roman" w:hAnsi="Poppins" w:cs="Poppins"/>
          <w:color w:val="23232D"/>
        </w:rPr>
        <w:t xml:space="preserve">w miastach </w:t>
      </w:r>
      <w:r w:rsidR="00AD0986" w:rsidRPr="00DE3D7A">
        <w:rPr>
          <w:rFonts w:ascii="Poppins" w:hAnsi="Poppins" w:cs="Poppins"/>
        </w:rPr>
        <w:t xml:space="preserve">Górnośląsko-Zagłębiowskiej Metropolii deweloperzy znaleźli </w:t>
      </w:r>
      <w:r w:rsidR="00AD0986">
        <w:rPr>
          <w:rFonts w:ascii="Poppins" w:hAnsi="Poppins" w:cs="Poppins"/>
        </w:rPr>
        <w:t xml:space="preserve">w maju </w:t>
      </w:r>
      <w:r w:rsidR="00AD0986" w:rsidRPr="00DE3D7A">
        <w:rPr>
          <w:rFonts w:ascii="Poppins" w:hAnsi="Poppins" w:cs="Poppins"/>
        </w:rPr>
        <w:t xml:space="preserve">chętnych na łącznie ok. </w:t>
      </w:r>
      <w:r w:rsidR="00AD0986">
        <w:rPr>
          <w:rFonts w:ascii="Poppins" w:hAnsi="Poppins" w:cs="Poppins"/>
        </w:rPr>
        <w:t>4,5</w:t>
      </w:r>
      <w:r w:rsidR="00AD0986" w:rsidRPr="00DE3D7A">
        <w:rPr>
          <w:rFonts w:ascii="Poppins" w:hAnsi="Poppins" w:cs="Poppins"/>
        </w:rPr>
        <w:t xml:space="preserve"> tys. mieszkań</w:t>
      </w:r>
      <w:r w:rsidR="00266DFE">
        <w:rPr>
          <w:rFonts w:ascii="Poppins" w:hAnsi="Poppins" w:cs="Poppins"/>
        </w:rPr>
        <w:t>. To</w:t>
      </w:r>
      <w:r w:rsidR="00AD0986" w:rsidRPr="00DE3D7A">
        <w:rPr>
          <w:rFonts w:ascii="Poppins" w:hAnsi="Poppins" w:cs="Poppins"/>
        </w:rPr>
        <w:t xml:space="preserve"> </w:t>
      </w:r>
      <w:r w:rsidR="005618DC">
        <w:rPr>
          <w:rFonts w:ascii="Poppins" w:hAnsi="Poppins" w:cs="Poppins"/>
        </w:rPr>
        <w:t xml:space="preserve">aż </w:t>
      </w:r>
      <w:r w:rsidR="00AD0986" w:rsidRPr="00DE3D7A">
        <w:rPr>
          <w:rFonts w:ascii="Poppins" w:hAnsi="Poppins" w:cs="Poppins"/>
        </w:rPr>
        <w:t xml:space="preserve">o </w:t>
      </w:r>
      <w:r w:rsidR="00AD0986">
        <w:rPr>
          <w:rFonts w:ascii="Poppins" w:hAnsi="Poppins" w:cs="Poppins"/>
        </w:rPr>
        <w:t xml:space="preserve">blisko jedną czwartą więcej niż w kwietniu. </w:t>
      </w:r>
      <w:r w:rsidR="005618DC">
        <w:rPr>
          <w:rFonts w:ascii="Poppins" w:hAnsi="Poppins" w:cs="Poppins"/>
        </w:rPr>
        <w:t xml:space="preserve">Jednak warto w tym miejscu przypomnieć, że podobny do majowego wynik sprzedaży deweloperzy odnotowali już w lutym tego roku, a kolejne dwa miesiące przyniosły </w:t>
      </w:r>
      <w:r w:rsidR="003747D3">
        <w:rPr>
          <w:rFonts w:ascii="Poppins" w:hAnsi="Poppins" w:cs="Poppins"/>
        </w:rPr>
        <w:t xml:space="preserve">spore </w:t>
      </w:r>
      <w:r w:rsidR="005618DC">
        <w:rPr>
          <w:rFonts w:ascii="Poppins" w:hAnsi="Poppins" w:cs="Poppins"/>
        </w:rPr>
        <w:t>spadki.</w:t>
      </w:r>
    </w:p>
    <w:p w14:paraId="4AE622E0" w14:textId="4A01BA4F" w:rsidR="003747D3" w:rsidRDefault="003747D3" w:rsidP="003747D3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Wprawdzie obniżka stóp procentowych poprawiła dostępność kredytów. </w:t>
      </w:r>
      <w:r w:rsidR="00266DFE">
        <w:rPr>
          <w:rFonts w:ascii="Poppins" w:hAnsi="Poppins" w:cs="Poppins"/>
        </w:rPr>
        <w:t>C</w:t>
      </w:r>
      <w:r w:rsidRPr="00FB1C80">
        <w:rPr>
          <w:rFonts w:ascii="Poppins" w:hAnsi="Poppins" w:cs="Poppins"/>
        </w:rPr>
        <w:t xml:space="preserve">eny </w:t>
      </w:r>
      <w:r>
        <w:rPr>
          <w:rFonts w:ascii="Poppins" w:hAnsi="Poppins" w:cs="Poppins"/>
        </w:rPr>
        <w:t xml:space="preserve">mieszkań </w:t>
      </w:r>
      <w:r w:rsidRPr="00FB1C80">
        <w:rPr>
          <w:rFonts w:ascii="Poppins" w:hAnsi="Poppins" w:cs="Poppins"/>
        </w:rPr>
        <w:t xml:space="preserve">są </w:t>
      </w:r>
      <w:r w:rsidR="00266DFE">
        <w:rPr>
          <w:rFonts w:ascii="Poppins" w:hAnsi="Poppins" w:cs="Poppins"/>
        </w:rPr>
        <w:t xml:space="preserve">jednak </w:t>
      </w:r>
      <w:r w:rsidRPr="00FB1C80">
        <w:rPr>
          <w:rFonts w:ascii="Poppins" w:hAnsi="Poppins" w:cs="Poppins"/>
        </w:rPr>
        <w:t xml:space="preserve">na tyle wysokie, a oferta tak duża, że wielu potencjalnych nabywców </w:t>
      </w:r>
      <w:r>
        <w:rPr>
          <w:rFonts w:ascii="Poppins" w:hAnsi="Poppins" w:cs="Poppins"/>
        </w:rPr>
        <w:t xml:space="preserve">może </w:t>
      </w:r>
      <w:r w:rsidRPr="00FB1C80">
        <w:rPr>
          <w:rFonts w:ascii="Poppins" w:hAnsi="Poppins" w:cs="Poppins"/>
        </w:rPr>
        <w:t>uzna</w:t>
      </w:r>
      <w:r>
        <w:rPr>
          <w:rFonts w:ascii="Poppins" w:hAnsi="Poppins" w:cs="Poppins"/>
        </w:rPr>
        <w:t>ć</w:t>
      </w:r>
      <w:r w:rsidRPr="00FB1C80">
        <w:rPr>
          <w:rFonts w:ascii="Poppins" w:hAnsi="Poppins" w:cs="Poppins"/>
        </w:rPr>
        <w:t>, że nie warto się spieszyć z decyzją zakupową</w:t>
      </w:r>
      <w:r>
        <w:rPr>
          <w:rFonts w:ascii="Poppins" w:hAnsi="Poppins" w:cs="Poppins"/>
        </w:rPr>
        <w:t xml:space="preserve">. </w:t>
      </w:r>
      <w:r w:rsidRPr="00FB1C80">
        <w:rPr>
          <w:rFonts w:ascii="Poppins" w:hAnsi="Poppins" w:cs="Poppins"/>
        </w:rPr>
        <w:t xml:space="preserve">Tym bardziej, że do tej pory czas grał na korzyść kupujących mieszkania. </w:t>
      </w:r>
      <w:r>
        <w:rPr>
          <w:rFonts w:ascii="Poppins" w:hAnsi="Poppins" w:cs="Poppins"/>
        </w:rPr>
        <w:t>W</w:t>
      </w:r>
      <w:r w:rsidRPr="00FB1C80">
        <w:rPr>
          <w:rFonts w:ascii="Poppins" w:hAnsi="Poppins" w:cs="Poppins"/>
        </w:rPr>
        <w:t xml:space="preserve"> tych rejonach metropolii, w których inwestycji deweloperskich jest najwięcej, mogą </w:t>
      </w:r>
      <w:r>
        <w:rPr>
          <w:rFonts w:ascii="Poppins" w:hAnsi="Poppins" w:cs="Poppins"/>
        </w:rPr>
        <w:t xml:space="preserve">oni </w:t>
      </w:r>
      <w:r w:rsidRPr="00FB1C80">
        <w:rPr>
          <w:rFonts w:ascii="Poppins" w:hAnsi="Poppins" w:cs="Poppins"/>
        </w:rPr>
        <w:t>liczyć na spore opusty cenowe</w:t>
      </w:r>
      <w:r>
        <w:rPr>
          <w:rFonts w:ascii="Poppins" w:hAnsi="Poppins" w:cs="Poppins"/>
        </w:rPr>
        <w:t>.</w:t>
      </w:r>
    </w:p>
    <w:p w14:paraId="3BE3C3E1" w14:textId="63264699" w:rsidR="003747D3" w:rsidRDefault="003747D3" w:rsidP="003747D3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  <w:lang w:eastAsia="pl-PL"/>
        </w:rPr>
        <w:t xml:space="preserve">W Warszawie pod koniec </w:t>
      </w:r>
      <w:r w:rsidR="0041225C">
        <w:rPr>
          <w:rFonts w:ascii="Poppins" w:hAnsi="Poppins" w:cs="Poppins"/>
          <w:lang w:eastAsia="pl-PL"/>
        </w:rPr>
        <w:t xml:space="preserve">maja </w:t>
      </w:r>
      <w:r>
        <w:rPr>
          <w:rFonts w:ascii="Poppins" w:eastAsia="Times New Roman" w:hAnsi="Poppins" w:cs="Poppins"/>
          <w:color w:val="23232D"/>
          <w:lang w:eastAsia="pl-PL"/>
        </w:rPr>
        <w:t xml:space="preserve">w </w:t>
      </w:r>
      <w:r>
        <w:rPr>
          <w:rFonts w:ascii="Poppins" w:hAnsi="Poppins" w:cs="Poppins"/>
          <w:lang w:eastAsia="pl-PL"/>
        </w:rPr>
        <w:t>ofercie firm deweloperskich było blisko 16,</w:t>
      </w:r>
      <w:r w:rsidR="0041225C">
        <w:rPr>
          <w:rFonts w:ascii="Poppins" w:hAnsi="Poppins" w:cs="Poppins"/>
          <w:lang w:eastAsia="pl-PL"/>
        </w:rPr>
        <w:t>7</w:t>
      </w:r>
      <w:r>
        <w:rPr>
          <w:rFonts w:ascii="Poppins" w:hAnsi="Poppins" w:cs="Poppins"/>
          <w:lang w:eastAsia="pl-PL"/>
        </w:rPr>
        <w:t xml:space="preserve"> tys. mieszkań</w:t>
      </w:r>
      <w:r w:rsidR="0041225C">
        <w:rPr>
          <w:rFonts w:ascii="Poppins" w:hAnsi="Poppins" w:cs="Poppins"/>
          <w:lang w:eastAsia="pl-PL"/>
        </w:rPr>
        <w:t xml:space="preserve"> (o 1% </w:t>
      </w:r>
      <w:r w:rsidR="00266DFE">
        <w:rPr>
          <w:rFonts w:ascii="Poppins" w:hAnsi="Poppins" w:cs="Poppins"/>
          <w:lang w:eastAsia="pl-PL"/>
        </w:rPr>
        <w:t xml:space="preserve">mniej </w:t>
      </w:r>
      <w:r w:rsidR="0041225C">
        <w:rPr>
          <w:rFonts w:ascii="Poppins" w:hAnsi="Poppins" w:cs="Poppins"/>
          <w:lang w:eastAsia="pl-PL"/>
        </w:rPr>
        <w:t>w porównaniu z kwietniem)</w:t>
      </w:r>
      <w:r>
        <w:rPr>
          <w:rFonts w:ascii="Poppins" w:hAnsi="Poppins" w:cs="Poppins"/>
          <w:lang w:eastAsia="pl-PL"/>
        </w:rPr>
        <w:t xml:space="preserve">, w </w:t>
      </w:r>
      <w:r>
        <w:rPr>
          <w:rFonts w:ascii="Poppins" w:eastAsia="Times New Roman" w:hAnsi="Poppins" w:cs="Poppins"/>
          <w:color w:val="23232D"/>
          <w:lang w:eastAsia="pl-PL"/>
        </w:rPr>
        <w:t xml:space="preserve">Krakowie – ok. 11,4 tys., </w:t>
      </w:r>
      <w:r>
        <w:rPr>
          <w:rFonts w:ascii="Poppins" w:hAnsi="Poppins" w:cs="Poppins"/>
          <w:lang w:eastAsia="pl-PL"/>
        </w:rPr>
        <w:t xml:space="preserve">Wrocławiu – ok. 11,1 tys., </w:t>
      </w:r>
      <w:r>
        <w:rPr>
          <w:rFonts w:ascii="Poppins" w:eastAsia="Times New Roman" w:hAnsi="Poppins" w:cs="Poppins"/>
          <w:color w:val="23232D"/>
          <w:lang w:eastAsia="pl-PL"/>
        </w:rPr>
        <w:t xml:space="preserve">Trójmieście – ok. </w:t>
      </w:r>
      <w:r w:rsidR="0041225C">
        <w:rPr>
          <w:rFonts w:ascii="Poppins" w:eastAsia="Times New Roman" w:hAnsi="Poppins" w:cs="Poppins"/>
          <w:color w:val="23232D"/>
          <w:lang w:eastAsia="pl-PL"/>
        </w:rPr>
        <w:t>8,6</w:t>
      </w:r>
      <w:r>
        <w:rPr>
          <w:rFonts w:ascii="Poppins" w:eastAsia="Times New Roman" w:hAnsi="Poppins" w:cs="Poppins"/>
          <w:color w:val="23232D"/>
          <w:lang w:eastAsia="pl-PL"/>
        </w:rPr>
        <w:t xml:space="preserve"> tys.</w:t>
      </w:r>
      <w:r w:rsidR="0041225C">
        <w:rPr>
          <w:rFonts w:ascii="Poppins" w:eastAsia="Times New Roman" w:hAnsi="Poppins" w:cs="Poppins"/>
          <w:color w:val="23232D"/>
          <w:lang w:eastAsia="pl-PL"/>
        </w:rPr>
        <w:t xml:space="preserve"> (</w:t>
      </w:r>
      <w:r w:rsidR="00266DFE">
        <w:rPr>
          <w:rFonts w:ascii="Poppins" w:eastAsia="Times New Roman" w:hAnsi="Poppins" w:cs="Poppins"/>
          <w:color w:val="23232D"/>
          <w:lang w:eastAsia="pl-PL"/>
        </w:rPr>
        <w:t xml:space="preserve">wzrost aż o </w:t>
      </w:r>
      <w:r w:rsidR="0041225C">
        <w:rPr>
          <w:rFonts w:ascii="Poppins" w:eastAsia="Times New Roman" w:hAnsi="Poppins" w:cs="Poppins"/>
          <w:color w:val="23232D"/>
          <w:lang w:eastAsia="pl-PL"/>
        </w:rPr>
        <w:t>11%)</w:t>
      </w:r>
      <w:r>
        <w:rPr>
          <w:rFonts w:ascii="Poppins" w:eastAsia="Times New Roman" w:hAnsi="Poppins" w:cs="Poppins"/>
          <w:color w:val="23232D"/>
          <w:lang w:eastAsia="pl-PL"/>
        </w:rPr>
        <w:t xml:space="preserve">, </w:t>
      </w:r>
      <w:r w:rsidRPr="00702D93">
        <w:rPr>
          <w:rFonts w:ascii="Poppins" w:eastAsia="Times New Roman" w:hAnsi="Poppins" w:cs="Poppins"/>
          <w:color w:val="23232D"/>
          <w:lang w:eastAsia="pl-PL"/>
        </w:rPr>
        <w:t>Łodzi</w:t>
      </w:r>
      <w:r>
        <w:rPr>
          <w:rFonts w:ascii="Poppins" w:eastAsia="Times New Roman" w:hAnsi="Poppins" w:cs="Poppins"/>
          <w:color w:val="23232D"/>
          <w:lang w:eastAsia="pl-PL"/>
        </w:rPr>
        <w:t xml:space="preserve"> – ok. </w:t>
      </w:r>
      <w:r w:rsidR="0041225C">
        <w:rPr>
          <w:rFonts w:ascii="Poppins" w:eastAsia="Times New Roman" w:hAnsi="Poppins" w:cs="Poppins"/>
          <w:color w:val="23232D"/>
          <w:lang w:eastAsia="pl-PL"/>
        </w:rPr>
        <w:t xml:space="preserve">9,9 </w:t>
      </w:r>
      <w:r>
        <w:rPr>
          <w:rFonts w:ascii="Poppins" w:eastAsia="Times New Roman" w:hAnsi="Poppins" w:cs="Poppins"/>
          <w:color w:val="23232D"/>
          <w:lang w:eastAsia="pl-PL"/>
        </w:rPr>
        <w:t>tys.</w:t>
      </w:r>
      <w:r w:rsidR="0041225C">
        <w:rPr>
          <w:rFonts w:ascii="Poppins" w:eastAsia="Times New Roman" w:hAnsi="Poppins" w:cs="Poppins"/>
          <w:color w:val="23232D"/>
          <w:lang w:eastAsia="pl-PL"/>
        </w:rPr>
        <w:t xml:space="preserve"> (-2%)</w:t>
      </w:r>
      <w:r w:rsidRPr="00702D93">
        <w:rPr>
          <w:rFonts w:ascii="Poppins" w:eastAsia="Times New Roman" w:hAnsi="Poppins" w:cs="Poppins"/>
          <w:color w:val="23232D"/>
          <w:lang w:eastAsia="pl-PL"/>
        </w:rPr>
        <w:t xml:space="preserve">, Poznaniu </w:t>
      </w:r>
      <w:r>
        <w:rPr>
          <w:rFonts w:ascii="Poppins" w:eastAsia="Times New Roman" w:hAnsi="Poppins" w:cs="Poppins"/>
          <w:color w:val="23232D"/>
          <w:lang w:eastAsia="pl-PL"/>
        </w:rPr>
        <w:t>– ok. 8,</w:t>
      </w:r>
      <w:r w:rsidR="0041225C">
        <w:rPr>
          <w:rFonts w:ascii="Poppins" w:eastAsia="Times New Roman" w:hAnsi="Poppins" w:cs="Poppins"/>
          <w:color w:val="23232D"/>
          <w:lang w:eastAsia="pl-PL"/>
        </w:rPr>
        <w:t>1</w:t>
      </w:r>
      <w:r>
        <w:rPr>
          <w:rFonts w:ascii="Poppins" w:eastAsia="Times New Roman" w:hAnsi="Poppins" w:cs="Poppins"/>
          <w:color w:val="23232D"/>
          <w:lang w:eastAsia="pl-PL"/>
        </w:rPr>
        <w:t xml:space="preserve"> tys.</w:t>
      </w:r>
      <w:r w:rsidR="0041225C">
        <w:rPr>
          <w:rFonts w:ascii="Poppins" w:eastAsia="Times New Roman" w:hAnsi="Poppins" w:cs="Poppins"/>
          <w:color w:val="23232D"/>
          <w:lang w:eastAsia="pl-PL"/>
        </w:rPr>
        <w:t xml:space="preserve"> (-1%)</w:t>
      </w:r>
      <w:r>
        <w:rPr>
          <w:rFonts w:ascii="Poppins" w:eastAsia="Times New Roman" w:hAnsi="Poppins" w:cs="Poppins"/>
          <w:color w:val="23232D"/>
          <w:lang w:eastAsia="pl-PL"/>
        </w:rPr>
        <w:t xml:space="preserve">, a w miastach </w:t>
      </w:r>
      <w:r w:rsidRPr="00702D93">
        <w:rPr>
          <w:rFonts w:ascii="Poppins" w:eastAsia="Times New Roman" w:hAnsi="Poppins" w:cs="Poppins"/>
          <w:color w:val="23232D"/>
          <w:lang w:eastAsia="pl-PL"/>
        </w:rPr>
        <w:t>Górnośląsko-Zagłębiowskiej Metropolii</w:t>
      </w:r>
      <w:r>
        <w:rPr>
          <w:rFonts w:ascii="Poppins" w:eastAsia="Times New Roman" w:hAnsi="Poppins" w:cs="Poppins"/>
          <w:color w:val="23232D"/>
          <w:lang w:eastAsia="pl-PL"/>
        </w:rPr>
        <w:t xml:space="preserve"> - 1</w:t>
      </w:r>
      <w:r w:rsidR="0041225C">
        <w:rPr>
          <w:rFonts w:ascii="Poppins" w:eastAsia="Times New Roman" w:hAnsi="Poppins" w:cs="Poppins"/>
          <w:color w:val="23232D"/>
          <w:lang w:eastAsia="pl-PL"/>
        </w:rPr>
        <w:t>1</w:t>
      </w:r>
      <w:r>
        <w:rPr>
          <w:rFonts w:ascii="Poppins" w:eastAsia="Times New Roman" w:hAnsi="Poppins" w:cs="Poppins"/>
          <w:color w:val="23232D"/>
          <w:lang w:eastAsia="pl-PL"/>
        </w:rPr>
        <w:t>,</w:t>
      </w:r>
      <w:r w:rsidR="0041225C">
        <w:rPr>
          <w:rFonts w:ascii="Poppins" w:eastAsia="Times New Roman" w:hAnsi="Poppins" w:cs="Poppins"/>
          <w:color w:val="23232D"/>
          <w:lang w:eastAsia="pl-PL"/>
        </w:rPr>
        <w:t>1</w:t>
      </w:r>
      <w:r>
        <w:rPr>
          <w:rFonts w:ascii="Poppins" w:eastAsia="Times New Roman" w:hAnsi="Poppins" w:cs="Poppins"/>
          <w:color w:val="23232D"/>
          <w:lang w:eastAsia="pl-PL"/>
        </w:rPr>
        <w:t xml:space="preserve"> tys. lokali</w:t>
      </w:r>
      <w:r w:rsidR="0041225C">
        <w:rPr>
          <w:rFonts w:ascii="Poppins" w:eastAsia="Times New Roman" w:hAnsi="Poppins" w:cs="Poppins"/>
          <w:color w:val="23232D"/>
          <w:lang w:eastAsia="pl-PL"/>
        </w:rPr>
        <w:t xml:space="preserve"> (+6%)</w:t>
      </w:r>
      <w:r>
        <w:rPr>
          <w:rFonts w:ascii="Poppins" w:eastAsia="Times New Roman" w:hAnsi="Poppins" w:cs="Poppins"/>
          <w:color w:val="23232D"/>
          <w:lang w:eastAsia="pl-PL"/>
        </w:rPr>
        <w:t>.</w:t>
      </w:r>
    </w:p>
    <w:p w14:paraId="01609587" w14:textId="25B28174" w:rsidR="0041225C" w:rsidRPr="0041225C" w:rsidRDefault="0041225C" w:rsidP="0041225C">
      <w:pPr>
        <w:jc w:val="both"/>
        <w:rPr>
          <w:rFonts w:ascii="Poppins" w:hAnsi="Poppins" w:cs="Poppins"/>
        </w:rPr>
      </w:pPr>
      <w:r w:rsidRPr="0041225C">
        <w:rPr>
          <w:rFonts w:ascii="Poppins" w:hAnsi="Poppins" w:cs="Poppins"/>
          <w:noProof/>
        </w:rPr>
        <w:lastRenderedPageBreak/>
        <w:drawing>
          <wp:inline distT="0" distB="0" distL="0" distR="0" wp14:anchorId="4176B092" wp14:editId="49CB5702">
            <wp:extent cx="6645910" cy="3749040"/>
            <wp:effectExtent l="0" t="0" r="2540" b="3810"/>
            <wp:docPr id="2057366444" name="Obraz 2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366444" name="Obraz 2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30775" w14:textId="77777777" w:rsidR="00266DFE" w:rsidRDefault="0041225C" w:rsidP="00266DFE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 xml:space="preserve">Marek Wielgo zwraca uwagę na majową </w:t>
      </w:r>
      <w:r>
        <w:rPr>
          <w:rFonts w:ascii="Poppins" w:hAnsi="Poppins" w:cs="Poppins"/>
          <w:shd w:val="clear" w:color="auto" w:fill="FFFFFF"/>
        </w:rPr>
        <w:t xml:space="preserve">hiperaktywność firm deweloperskich w Trójmieście i </w:t>
      </w:r>
      <w:r w:rsidRPr="00702D93">
        <w:rPr>
          <w:rFonts w:ascii="Poppins" w:eastAsia="Times New Roman" w:hAnsi="Poppins" w:cs="Poppins"/>
          <w:color w:val="23232D"/>
          <w:lang w:eastAsia="pl-PL"/>
        </w:rPr>
        <w:t>Górnośląsko-Zagłębiowskiej Metropolii</w:t>
      </w:r>
      <w:r>
        <w:rPr>
          <w:rFonts w:ascii="Poppins" w:hAnsi="Poppins" w:cs="Poppins"/>
        </w:rPr>
        <w:t>. Ci pierwsi wprowadzili do sprzedaży niemal 2,5-krotnie więcej mieszkań niż sprzedali, a drudzy – blisko dwukrotnie więcej.</w:t>
      </w:r>
      <w:r w:rsidR="00266DFE">
        <w:rPr>
          <w:rFonts w:ascii="Poppins" w:hAnsi="Poppins" w:cs="Poppins"/>
        </w:rPr>
        <w:t xml:space="preserve"> Miesiąc wcześniej z podobną sytuacją mieliśmy do czynienia w Krakowie i Wrocławiu. Hamowanie nowej podaży widoczne jest jednak w Warszawie, Łodzi i Poznaniu. Nie miało to jednak wpływu na średnią cenę metra kwadratowego mieszkań </w:t>
      </w:r>
      <w:r w:rsidR="00266DFE" w:rsidRPr="00FB1C80">
        <w:rPr>
          <w:rFonts w:ascii="Poppins" w:hAnsi="Poppins" w:cs="Poppins"/>
        </w:rPr>
        <w:t>oferowanych przez deweloperów</w:t>
      </w:r>
      <w:r w:rsidR="00266DFE">
        <w:rPr>
          <w:rFonts w:ascii="Poppins" w:hAnsi="Poppins" w:cs="Poppins"/>
        </w:rPr>
        <w:t>. P</w:t>
      </w:r>
      <w:r w:rsidRPr="00FB1C80">
        <w:rPr>
          <w:rFonts w:ascii="Poppins" w:hAnsi="Poppins" w:cs="Poppins"/>
        </w:rPr>
        <w:t>ięć miesięcy tego roku upłynęło pod znakiem stabilizacji. Oczywiście zdarzały się miesiące, gdy średnia rosła, bo w sprzedaży pojawiła się pula drogich– jak na dany rynek – lokali.</w:t>
      </w:r>
      <w:r w:rsidR="008415EB">
        <w:rPr>
          <w:rFonts w:ascii="Poppins" w:hAnsi="Poppins" w:cs="Poppins"/>
        </w:rPr>
        <w:t xml:space="preserve"> W maju z taką sytuacją mieliśmy do czynienia w  Warszawie, gdzie średnia cena metra kwadratowego mieszkań wprowadzonych na rynek przekraczała 20,2 tys. zł, </w:t>
      </w:r>
      <w:r w:rsidR="00266DFE">
        <w:rPr>
          <w:rFonts w:ascii="Poppins" w:hAnsi="Poppins" w:cs="Poppins"/>
        </w:rPr>
        <w:t>a także</w:t>
      </w:r>
      <w:r w:rsidR="008415EB">
        <w:rPr>
          <w:rFonts w:ascii="Poppins" w:hAnsi="Poppins" w:cs="Poppins"/>
        </w:rPr>
        <w:t xml:space="preserve"> w Trójmieście (blisko 18,8 tys. zł) </w:t>
      </w:r>
      <w:r w:rsidR="00266DFE">
        <w:rPr>
          <w:rFonts w:ascii="Poppins" w:hAnsi="Poppins" w:cs="Poppins"/>
        </w:rPr>
        <w:t xml:space="preserve">i </w:t>
      </w:r>
      <w:r w:rsidR="008415EB" w:rsidRPr="00702D93">
        <w:rPr>
          <w:rFonts w:ascii="Poppins" w:eastAsia="Times New Roman" w:hAnsi="Poppins" w:cs="Poppins"/>
          <w:color w:val="23232D"/>
          <w:lang w:eastAsia="pl-PL"/>
        </w:rPr>
        <w:t>Górnośląsko-Zagłębiowskiej Metropolii</w:t>
      </w:r>
      <w:r w:rsidR="008415EB">
        <w:rPr>
          <w:rFonts w:ascii="Poppins" w:eastAsia="Times New Roman" w:hAnsi="Poppins" w:cs="Poppins"/>
          <w:color w:val="23232D"/>
          <w:lang w:eastAsia="pl-PL"/>
        </w:rPr>
        <w:t xml:space="preserve"> (ok. 12,3 tys. zł). </w:t>
      </w:r>
    </w:p>
    <w:p w14:paraId="52E24CE3" w14:textId="2AA742A0" w:rsidR="008415EB" w:rsidRDefault="008415EB" w:rsidP="00266DFE">
      <w:pPr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W efekcie </w:t>
      </w:r>
      <w:r w:rsidR="00266DFE">
        <w:rPr>
          <w:rFonts w:ascii="Poppins" w:eastAsia="Times New Roman" w:hAnsi="Poppins" w:cs="Poppins"/>
          <w:color w:val="23232D"/>
          <w:lang w:eastAsia="pl-PL"/>
        </w:rPr>
        <w:t xml:space="preserve">o 2% wzrosła </w:t>
      </w:r>
      <w:r>
        <w:rPr>
          <w:rFonts w:ascii="Poppins" w:eastAsia="Times New Roman" w:hAnsi="Poppins" w:cs="Poppins"/>
          <w:color w:val="23232D"/>
          <w:lang w:eastAsia="pl-PL"/>
        </w:rPr>
        <w:t xml:space="preserve">średnia cena metra kwadratowego w Trójmieście (do ponad 16,8 tys. zł/m kw.) oraz o 1% w Warszawie (do 18,1 tys. zł/m kw.) i </w:t>
      </w:r>
      <w:r w:rsidRPr="00702D93">
        <w:rPr>
          <w:rFonts w:ascii="Poppins" w:eastAsia="Times New Roman" w:hAnsi="Poppins" w:cs="Poppins"/>
          <w:color w:val="23232D"/>
          <w:lang w:eastAsia="pl-PL"/>
        </w:rPr>
        <w:t>Górnośląsko-Zagłębiowskiej Metropolii</w:t>
      </w:r>
      <w:r>
        <w:rPr>
          <w:rFonts w:ascii="Poppins" w:eastAsia="Times New Roman" w:hAnsi="Poppins" w:cs="Poppins"/>
          <w:color w:val="23232D"/>
          <w:lang w:eastAsia="pl-PL"/>
        </w:rPr>
        <w:t xml:space="preserve"> (do blisko 11,3 tys. zł/m kw.). </w:t>
      </w:r>
      <w:r w:rsidR="00266DFE">
        <w:rPr>
          <w:rFonts w:ascii="Poppins" w:eastAsia="Times New Roman" w:hAnsi="Poppins" w:cs="Poppins"/>
          <w:color w:val="23232D"/>
          <w:lang w:eastAsia="pl-PL"/>
        </w:rPr>
        <w:t xml:space="preserve">Warto odnotować, że </w:t>
      </w:r>
      <w:r>
        <w:rPr>
          <w:rFonts w:ascii="Poppins" w:eastAsia="Times New Roman" w:hAnsi="Poppins" w:cs="Poppins"/>
          <w:color w:val="23232D"/>
          <w:lang w:eastAsia="pl-PL"/>
        </w:rPr>
        <w:t>Trójmiasto zepchnęło na trzecie miejsce w rankingu najdroższych metropolii Kraków (niespełna 16,7 tys. zł/m kw.), do którego wróciła stabilizacja  po 1% podwyżce w kwietniu. Z kolej w stolicy średnia cena metra kwadratowego przebiła w maju symboliczny pułap 18 tys. zł</w:t>
      </w:r>
      <w:r>
        <w:rPr>
          <w:rFonts w:ascii="Poppins" w:hAnsi="Poppins" w:cs="Poppins"/>
        </w:rPr>
        <w:t xml:space="preserve">. </w:t>
      </w:r>
    </w:p>
    <w:p w14:paraId="4EAC8BD6" w14:textId="2D0DEFF1" w:rsidR="008415EB" w:rsidRDefault="008415EB" w:rsidP="008415EB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>Dodajmy, że stabilizacja cenowa trwa już</w:t>
      </w:r>
      <w:r w:rsidR="0032024C">
        <w:rPr>
          <w:rFonts w:ascii="Poppins" w:hAnsi="Poppins" w:cs="Poppins"/>
        </w:rPr>
        <w:t xml:space="preserve"> od</w:t>
      </w:r>
      <w:r>
        <w:rPr>
          <w:rFonts w:ascii="Poppins" w:hAnsi="Poppins" w:cs="Poppins"/>
        </w:rPr>
        <w:t xml:space="preserve"> </w:t>
      </w:r>
      <w:r>
        <w:rPr>
          <w:rFonts w:ascii="Poppins" w:hAnsi="Poppins" w:cs="Poppins"/>
          <w:shd w:val="clear" w:color="auto" w:fill="FFFFFF"/>
        </w:rPr>
        <w:t xml:space="preserve">sierpnia ubiegłego roku w Łodzi (11,5 tys. zł/m kw.), a od lutego tego roku – w Poznaniu </w:t>
      </w:r>
      <w:r>
        <w:rPr>
          <w:rFonts w:ascii="Poppins" w:hAnsi="Poppins" w:cs="Poppins"/>
        </w:rPr>
        <w:t xml:space="preserve">(13,4 tys. zł/mkw.). O 1% skurczyła się </w:t>
      </w:r>
      <w:r w:rsidR="00266DFE">
        <w:rPr>
          <w:rFonts w:ascii="Poppins" w:hAnsi="Poppins" w:cs="Poppins"/>
        </w:rPr>
        <w:t xml:space="preserve">zaś </w:t>
      </w:r>
      <w:r>
        <w:rPr>
          <w:rFonts w:ascii="Poppins" w:hAnsi="Poppins" w:cs="Poppins"/>
        </w:rPr>
        <w:t>średnia cena metra kwadratowego we Wrocławi</w:t>
      </w:r>
      <w:r w:rsidR="005E4465">
        <w:rPr>
          <w:rFonts w:ascii="Poppins" w:hAnsi="Poppins" w:cs="Poppins"/>
        </w:rPr>
        <w:t>u</w:t>
      </w:r>
      <w:r>
        <w:rPr>
          <w:rFonts w:ascii="Poppins" w:hAnsi="Poppins" w:cs="Poppins"/>
        </w:rPr>
        <w:t xml:space="preserve"> (do ok. 14,8 tys. zł/m kw.).</w:t>
      </w:r>
    </w:p>
    <w:p w14:paraId="5A094328" w14:textId="77777777" w:rsidR="0041225C" w:rsidRDefault="0041225C" w:rsidP="0041225C">
      <w:pPr>
        <w:jc w:val="both"/>
        <w:rPr>
          <w:rFonts w:ascii="Poppins" w:hAnsi="Poppins" w:cs="Poppins"/>
        </w:rPr>
      </w:pPr>
    </w:p>
    <w:p w14:paraId="294750A1" w14:textId="040E89BB" w:rsidR="008415EB" w:rsidRPr="008415EB" w:rsidRDefault="008415EB" w:rsidP="008415EB">
      <w:pPr>
        <w:jc w:val="both"/>
        <w:rPr>
          <w:rFonts w:ascii="Poppins" w:hAnsi="Poppins" w:cs="Poppins"/>
        </w:rPr>
      </w:pPr>
      <w:r w:rsidRPr="008415EB">
        <w:rPr>
          <w:rFonts w:ascii="Poppins" w:hAnsi="Poppins" w:cs="Poppins"/>
          <w:noProof/>
        </w:rPr>
        <w:lastRenderedPageBreak/>
        <w:drawing>
          <wp:inline distT="0" distB="0" distL="0" distR="0" wp14:anchorId="20BDB7F7" wp14:editId="2B53B8BA">
            <wp:extent cx="6645910" cy="3689985"/>
            <wp:effectExtent l="0" t="0" r="2540" b="5715"/>
            <wp:docPr id="445856088" name="Obraz 4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856088" name="Obraz 4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8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9C204" w14:textId="544C4F03" w:rsidR="008415EB" w:rsidRDefault="00266DFE" w:rsidP="008415EB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 xml:space="preserve">I to właśnie </w:t>
      </w:r>
      <w:r w:rsidR="008415EB">
        <w:rPr>
          <w:rFonts w:ascii="Poppins" w:hAnsi="Poppins" w:cs="Poppins"/>
        </w:rPr>
        <w:t xml:space="preserve">Poznań </w:t>
      </w:r>
      <w:r>
        <w:rPr>
          <w:rFonts w:ascii="Poppins" w:hAnsi="Poppins" w:cs="Poppins"/>
        </w:rPr>
        <w:t>oraz</w:t>
      </w:r>
      <w:r w:rsidR="008415EB">
        <w:rPr>
          <w:rFonts w:ascii="Poppins" w:hAnsi="Poppins" w:cs="Poppins"/>
        </w:rPr>
        <w:t xml:space="preserve"> Kraków mają obecnie największe szanse na tytuł najbardziej stabilnej cenowo metropolii w 2025 r. </w:t>
      </w:r>
      <w:r w:rsidR="008415EB">
        <w:rPr>
          <w:rFonts w:ascii="Poppins" w:eastAsia="Times New Roman" w:hAnsi="Poppins" w:cs="Poppins"/>
          <w:color w:val="23232D"/>
          <w:lang w:eastAsia="pl-PL"/>
        </w:rPr>
        <w:t xml:space="preserve">W obu tych metropoliach średnia cena metra kwadratowego nowych mieszkań była w maju zaledwie o 2% wyższa niż w analogicznym okresie roku ubiegłego. Już tylko w Trójmieście podwyżka jest dwucyfrowa (10%). </w:t>
      </w:r>
    </w:p>
    <w:p w14:paraId="079941DE" w14:textId="1ADD11E3" w:rsidR="008415EB" w:rsidRDefault="008415EB" w:rsidP="008415EB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– </w:t>
      </w:r>
      <w:r w:rsidR="00266DFE" w:rsidRPr="00456664">
        <w:rPr>
          <w:rFonts w:ascii="Poppins" w:eastAsia="Times New Roman" w:hAnsi="Poppins" w:cs="Poppins"/>
          <w:i/>
          <w:iCs/>
          <w:color w:val="23232D"/>
          <w:lang w:eastAsia="pl-PL"/>
        </w:rPr>
        <w:t>Przy czym n</w:t>
      </w:r>
      <w:r w:rsidRPr="00456664">
        <w:rPr>
          <w:rFonts w:ascii="Poppins" w:eastAsia="Times New Roman" w:hAnsi="Poppins" w:cs="Poppins"/>
          <w:i/>
          <w:iCs/>
          <w:color w:val="23232D"/>
          <w:lang w:eastAsia="pl-PL"/>
        </w:rPr>
        <w:t>a podwyżkę w Trójmieście zapracował Gdańsk, o którym wielokrotnie pisaliśmy, że jest specyficzną metropolią. Ze względu na jej atrakcyjność turystyczną powstaje tu dużo drogich mieszkań w projektach ulokowanych m.in. w pobliżu Zatoki Gdańskiej oraz Śródmieścia</w:t>
      </w:r>
      <w:r>
        <w:rPr>
          <w:rFonts w:ascii="Poppins" w:eastAsia="Times New Roman" w:hAnsi="Poppins" w:cs="Poppins"/>
          <w:color w:val="23232D"/>
          <w:lang w:eastAsia="pl-PL"/>
        </w:rPr>
        <w:t xml:space="preserve"> - komentuje Marek Wielgo. </w:t>
      </w:r>
    </w:p>
    <w:p w14:paraId="5AB59343" w14:textId="0B625B0D" w:rsidR="008415EB" w:rsidRDefault="008415EB" w:rsidP="008415EB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W Warszawie zmiana średniej ceny metra kwadratowego w okresie 12 miesięcy wynosiła w maju tylko 3%, w Łodzi – 4%, </w:t>
      </w:r>
      <w:r w:rsidR="00266DFE">
        <w:rPr>
          <w:rFonts w:ascii="Poppins" w:eastAsia="Times New Roman" w:hAnsi="Poppins" w:cs="Poppins"/>
          <w:color w:val="23232D"/>
          <w:lang w:eastAsia="pl-PL"/>
        </w:rPr>
        <w:t xml:space="preserve">a </w:t>
      </w:r>
      <w:r>
        <w:rPr>
          <w:rFonts w:ascii="Poppins" w:eastAsia="Times New Roman" w:hAnsi="Poppins" w:cs="Poppins"/>
          <w:color w:val="23232D"/>
          <w:lang w:eastAsia="pl-PL"/>
        </w:rPr>
        <w:t xml:space="preserve">w Górnośląsko-Zagłębiowskiej Metropolii </w:t>
      </w:r>
      <w:r w:rsidR="00266DFE">
        <w:rPr>
          <w:rFonts w:ascii="Poppins" w:eastAsia="Times New Roman" w:hAnsi="Poppins" w:cs="Poppins"/>
          <w:color w:val="23232D"/>
          <w:lang w:eastAsia="pl-PL"/>
        </w:rPr>
        <w:t xml:space="preserve">i </w:t>
      </w:r>
      <w:r>
        <w:rPr>
          <w:rFonts w:ascii="Poppins" w:eastAsia="Times New Roman" w:hAnsi="Poppins" w:cs="Poppins"/>
          <w:color w:val="23232D"/>
          <w:lang w:eastAsia="pl-PL"/>
        </w:rPr>
        <w:t xml:space="preserve">Wrocławiu – </w:t>
      </w:r>
      <w:r w:rsidR="00266DFE">
        <w:rPr>
          <w:rFonts w:ascii="Poppins" w:eastAsia="Times New Roman" w:hAnsi="Poppins" w:cs="Poppins"/>
          <w:color w:val="23232D"/>
          <w:lang w:eastAsia="pl-PL"/>
        </w:rPr>
        <w:t>6</w:t>
      </w:r>
      <w:r>
        <w:rPr>
          <w:rFonts w:ascii="Poppins" w:eastAsia="Times New Roman" w:hAnsi="Poppins" w:cs="Poppins"/>
          <w:color w:val="23232D"/>
          <w:lang w:eastAsia="pl-PL"/>
        </w:rPr>
        <w:t>%.</w:t>
      </w:r>
    </w:p>
    <w:p w14:paraId="3A390E15" w14:textId="75E96F81" w:rsidR="00266DFE" w:rsidRPr="00266DFE" w:rsidRDefault="00266DFE" w:rsidP="00266DFE">
      <w:pPr>
        <w:jc w:val="both"/>
        <w:rPr>
          <w:rFonts w:ascii="Poppins" w:hAnsi="Poppins" w:cs="Poppins"/>
        </w:rPr>
      </w:pPr>
      <w:r w:rsidRPr="00266DFE">
        <w:rPr>
          <w:rFonts w:ascii="Poppins" w:hAnsi="Poppins" w:cs="Poppins"/>
          <w:noProof/>
        </w:rPr>
        <w:lastRenderedPageBreak/>
        <w:drawing>
          <wp:inline distT="0" distB="0" distL="0" distR="0" wp14:anchorId="5CEE3A22" wp14:editId="7F86052F">
            <wp:extent cx="6645910" cy="3679190"/>
            <wp:effectExtent l="0" t="0" r="2540" b="0"/>
            <wp:docPr id="157560351" name="Obraz 8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60351" name="Obraz 8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7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E20EA" w14:textId="56DDD64F" w:rsidR="003747D3" w:rsidRDefault="005E4465" w:rsidP="003747D3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K</w:t>
      </w:r>
      <w:r w:rsidR="003747D3" w:rsidRPr="00FB1C80">
        <w:rPr>
          <w:rFonts w:ascii="Poppins" w:hAnsi="Poppins" w:cs="Poppins"/>
        </w:rPr>
        <w:t xml:space="preserve">olejna obniżka stóp procentowych, której rynek spodziewa się w </w:t>
      </w:r>
      <w:r w:rsidR="003747D3">
        <w:rPr>
          <w:rFonts w:ascii="Poppins" w:hAnsi="Poppins" w:cs="Poppins"/>
        </w:rPr>
        <w:t>lipcu</w:t>
      </w:r>
      <w:r w:rsidR="003747D3" w:rsidRPr="00FB1C80">
        <w:rPr>
          <w:rFonts w:ascii="Poppins" w:hAnsi="Poppins" w:cs="Poppins"/>
        </w:rPr>
        <w:t xml:space="preserve">, może </w:t>
      </w:r>
      <w:r w:rsidR="003747D3">
        <w:rPr>
          <w:rFonts w:ascii="Poppins" w:hAnsi="Poppins" w:cs="Poppins"/>
        </w:rPr>
        <w:t>za</w:t>
      </w:r>
      <w:r w:rsidR="003747D3" w:rsidRPr="00FB1C80">
        <w:rPr>
          <w:rFonts w:ascii="Poppins" w:hAnsi="Poppins" w:cs="Poppins"/>
        </w:rPr>
        <w:t xml:space="preserve">działać jak impuls psychologiczny. </w:t>
      </w:r>
      <w:r w:rsidR="003747D3">
        <w:rPr>
          <w:rFonts w:ascii="Poppins" w:hAnsi="Poppins" w:cs="Poppins"/>
        </w:rPr>
        <w:t>O</w:t>
      </w:r>
      <w:r w:rsidR="003747D3" w:rsidRPr="00FB1C80">
        <w:rPr>
          <w:rFonts w:ascii="Poppins" w:hAnsi="Poppins" w:cs="Poppins"/>
        </w:rPr>
        <w:t xml:space="preserve">żywienia sprzedaży </w:t>
      </w:r>
      <w:r w:rsidR="003747D3">
        <w:rPr>
          <w:rFonts w:ascii="Poppins" w:hAnsi="Poppins" w:cs="Poppins"/>
        </w:rPr>
        <w:t xml:space="preserve">w czerwcu i lipcu </w:t>
      </w:r>
      <w:r w:rsidR="00266DFE">
        <w:rPr>
          <w:rFonts w:ascii="Poppins" w:hAnsi="Poppins" w:cs="Poppins"/>
        </w:rPr>
        <w:t xml:space="preserve">może być bowiem odebrane jako </w:t>
      </w:r>
      <w:r w:rsidR="003747D3" w:rsidRPr="00FB1C80">
        <w:rPr>
          <w:rFonts w:ascii="Poppins" w:hAnsi="Poppins" w:cs="Poppins"/>
        </w:rPr>
        <w:t>sygnał, że kończy się czas dużych ustępstw cenowych ze strony deweloperów.</w:t>
      </w:r>
    </w:p>
    <w:p w14:paraId="2FA0C12F" w14:textId="77777777" w:rsidR="006D3913" w:rsidRDefault="006D3913" w:rsidP="002A3ECA">
      <w:pPr>
        <w:jc w:val="both"/>
        <w:rPr>
          <w:rFonts w:ascii="Poppins" w:hAnsi="Poppins" w:cs="Poppins"/>
        </w:rPr>
      </w:pPr>
    </w:p>
    <w:p w14:paraId="434A5118" w14:textId="2F8A133D" w:rsidR="006D3913" w:rsidRPr="006D3913" w:rsidRDefault="006D3913" w:rsidP="006D3913">
      <w:pPr>
        <w:jc w:val="both"/>
        <w:rPr>
          <w:rFonts w:ascii="Poppins" w:hAnsi="Poppins" w:cs="Poppins"/>
        </w:rPr>
      </w:pPr>
    </w:p>
    <w:sectPr w:rsidR="006D3913" w:rsidRPr="006D3913" w:rsidSect="001C65EA">
      <w:headerReference w:type="default" r:id="rId12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860CC" w14:textId="77777777" w:rsidR="00B14580" w:rsidRDefault="00B14580" w:rsidP="00E533BD">
      <w:pPr>
        <w:spacing w:after="0" w:line="240" w:lineRule="auto"/>
      </w:pPr>
      <w:r>
        <w:separator/>
      </w:r>
    </w:p>
  </w:endnote>
  <w:endnote w:type="continuationSeparator" w:id="0">
    <w:p w14:paraId="7BA11AAC" w14:textId="77777777" w:rsidR="00B14580" w:rsidRDefault="00B14580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BD9FF" w14:textId="77777777" w:rsidR="00B14580" w:rsidRDefault="00B14580" w:rsidP="00E533BD">
      <w:pPr>
        <w:spacing w:after="0" w:line="240" w:lineRule="auto"/>
      </w:pPr>
      <w:r>
        <w:separator/>
      </w:r>
    </w:p>
  </w:footnote>
  <w:footnote w:type="continuationSeparator" w:id="0">
    <w:p w14:paraId="2A2103AE" w14:textId="77777777" w:rsidR="00B14580" w:rsidRDefault="00B14580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44518657" name="Grafika 344518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0627"/>
    <w:multiLevelType w:val="hybridMultilevel"/>
    <w:tmpl w:val="05386E3A"/>
    <w:lvl w:ilvl="0" w:tplc="E164621A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34C4A"/>
    <w:multiLevelType w:val="hybridMultilevel"/>
    <w:tmpl w:val="5BBED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650F0"/>
    <w:multiLevelType w:val="hybridMultilevel"/>
    <w:tmpl w:val="B4E2D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5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6"/>
  </w:num>
  <w:num w:numId="7" w16cid:durableId="1589997633">
    <w:abstractNumId w:val="7"/>
  </w:num>
  <w:num w:numId="8" w16cid:durableId="1244800905">
    <w:abstractNumId w:val="10"/>
  </w:num>
  <w:num w:numId="9" w16cid:durableId="1512571355">
    <w:abstractNumId w:val="11"/>
  </w:num>
  <w:num w:numId="10" w16cid:durableId="1442261822">
    <w:abstractNumId w:val="8"/>
  </w:num>
  <w:num w:numId="11" w16cid:durableId="20450140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0198495">
    <w:abstractNumId w:val="9"/>
  </w:num>
  <w:num w:numId="13" w16cid:durableId="1786191774">
    <w:abstractNumId w:val="4"/>
  </w:num>
  <w:num w:numId="14" w16cid:durableId="7849248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700"/>
    <w:rsid w:val="00001863"/>
    <w:rsid w:val="000024F7"/>
    <w:rsid w:val="000061D9"/>
    <w:rsid w:val="000064B4"/>
    <w:rsid w:val="00007107"/>
    <w:rsid w:val="00010FEA"/>
    <w:rsid w:val="0001321E"/>
    <w:rsid w:val="00015274"/>
    <w:rsid w:val="0001580F"/>
    <w:rsid w:val="00016290"/>
    <w:rsid w:val="00023983"/>
    <w:rsid w:val="000255B0"/>
    <w:rsid w:val="000311F2"/>
    <w:rsid w:val="00044139"/>
    <w:rsid w:val="00045687"/>
    <w:rsid w:val="0005474E"/>
    <w:rsid w:val="000553A1"/>
    <w:rsid w:val="00056E3E"/>
    <w:rsid w:val="00057F54"/>
    <w:rsid w:val="00064DEF"/>
    <w:rsid w:val="00070677"/>
    <w:rsid w:val="00075299"/>
    <w:rsid w:val="00075310"/>
    <w:rsid w:val="0007784C"/>
    <w:rsid w:val="00080FF6"/>
    <w:rsid w:val="00081ECD"/>
    <w:rsid w:val="000867F4"/>
    <w:rsid w:val="00086CA5"/>
    <w:rsid w:val="00087149"/>
    <w:rsid w:val="00087EBA"/>
    <w:rsid w:val="000911B9"/>
    <w:rsid w:val="000A2552"/>
    <w:rsid w:val="000A25EC"/>
    <w:rsid w:val="000A6618"/>
    <w:rsid w:val="000B0DCB"/>
    <w:rsid w:val="000B0FC0"/>
    <w:rsid w:val="000B2F75"/>
    <w:rsid w:val="000B34CA"/>
    <w:rsid w:val="000B3992"/>
    <w:rsid w:val="000B41F2"/>
    <w:rsid w:val="000C1C14"/>
    <w:rsid w:val="000C2C30"/>
    <w:rsid w:val="000C43DB"/>
    <w:rsid w:val="000C497D"/>
    <w:rsid w:val="000D0E2C"/>
    <w:rsid w:val="000D639E"/>
    <w:rsid w:val="000D7339"/>
    <w:rsid w:val="000E4139"/>
    <w:rsid w:val="000E427E"/>
    <w:rsid w:val="000F0B92"/>
    <w:rsid w:val="000F2327"/>
    <w:rsid w:val="000F2A84"/>
    <w:rsid w:val="000F546E"/>
    <w:rsid w:val="000F55C6"/>
    <w:rsid w:val="000F58ED"/>
    <w:rsid w:val="001003CF"/>
    <w:rsid w:val="001061D7"/>
    <w:rsid w:val="00106C6C"/>
    <w:rsid w:val="00110FD3"/>
    <w:rsid w:val="00114871"/>
    <w:rsid w:val="0011606C"/>
    <w:rsid w:val="001175D2"/>
    <w:rsid w:val="00117BB8"/>
    <w:rsid w:val="001219B8"/>
    <w:rsid w:val="0012484B"/>
    <w:rsid w:val="001275C6"/>
    <w:rsid w:val="0013157C"/>
    <w:rsid w:val="0013276C"/>
    <w:rsid w:val="00132788"/>
    <w:rsid w:val="001328B9"/>
    <w:rsid w:val="001346BB"/>
    <w:rsid w:val="0015024A"/>
    <w:rsid w:val="00151E7A"/>
    <w:rsid w:val="001520CE"/>
    <w:rsid w:val="00156218"/>
    <w:rsid w:val="00156998"/>
    <w:rsid w:val="00157E64"/>
    <w:rsid w:val="00160B41"/>
    <w:rsid w:val="0017068C"/>
    <w:rsid w:val="001707F3"/>
    <w:rsid w:val="001717DE"/>
    <w:rsid w:val="00171955"/>
    <w:rsid w:val="00173526"/>
    <w:rsid w:val="00176DE5"/>
    <w:rsid w:val="0017761F"/>
    <w:rsid w:val="001817C9"/>
    <w:rsid w:val="00182A25"/>
    <w:rsid w:val="00182F14"/>
    <w:rsid w:val="00182F7C"/>
    <w:rsid w:val="0018306C"/>
    <w:rsid w:val="00184B1C"/>
    <w:rsid w:val="00191B66"/>
    <w:rsid w:val="00193531"/>
    <w:rsid w:val="00194693"/>
    <w:rsid w:val="00194953"/>
    <w:rsid w:val="001B0617"/>
    <w:rsid w:val="001B62E6"/>
    <w:rsid w:val="001B73A7"/>
    <w:rsid w:val="001C3248"/>
    <w:rsid w:val="001C65EA"/>
    <w:rsid w:val="001C726B"/>
    <w:rsid w:val="001D3C49"/>
    <w:rsid w:val="001D7997"/>
    <w:rsid w:val="001E19C9"/>
    <w:rsid w:val="001E1FBC"/>
    <w:rsid w:val="001E4401"/>
    <w:rsid w:val="001E46F6"/>
    <w:rsid w:val="001E4A1E"/>
    <w:rsid w:val="001E5DFD"/>
    <w:rsid w:val="001F548C"/>
    <w:rsid w:val="001F72F7"/>
    <w:rsid w:val="001F73F3"/>
    <w:rsid w:val="00203307"/>
    <w:rsid w:val="00206E2D"/>
    <w:rsid w:val="00212682"/>
    <w:rsid w:val="00223547"/>
    <w:rsid w:val="00223F5E"/>
    <w:rsid w:val="002339D8"/>
    <w:rsid w:val="00236BFB"/>
    <w:rsid w:val="00240AAA"/>
    <w:rsid w:val="00241EC9"/>
    <w:rsid w:val="002425A7"/>
    <w:rsid w:val="00244376"/>
    <w:rsid w:val="00244823"/>
    <w:rsid w:val="002473CA"/>
    <w:rsid w:val="0025393F"/>
    <w:rsid w:val="00253B29"/>
    <w:rsid w:val="002543AF"/>
    <w:rsid w:val="00254DE4"/>
    <w:rsid w:val="00254E07"/>
    <w:rsid w:val="00255849"/>
    <w:rsid w:val="00263B68"/>
    <w:rsid w:val="0026404D"/>
    <w:rsid w:val="00266DFE"/>
    <w:rsid w:val="0027120F"/>
    <w:rsid w:val="00272496"/>
    <w:rsid w:val="00272F48"/>
    <w:rsid w:val="00280CF7"/>
    <w:rsid w:val="00286BC4"/>
    <w:rsid w:val="00290153"/>
    <w:rsid w:val="002905DA"/>
    <w:rsid w:val="00293F01"/>
    <w:rsid w:val="002A1AE3"/>
    <w:rsid w:val="002A2E77"/>
    <w:rsid w:val="002A38E0"/>
    <w:rsid w:val="002A3ECA"/>
    <w:rsid w:val="002A5C18"/>
    <w:rsid w:val="002A66EE"/>
    <w:rsid w:val="002B50C3"/>
    <w:rsid w:val="002C3A0A"/>
    <w:rsid w:val="002C7452"/>
    <w:rsid w:val="002D1A73"/>
    <w:rsid w:val="002D244C"/>
    <w:rsid w:val="002D40D5"/>
    <w:rsid w:val="002D7839"/>
    <w:rsid w:val="002E3071"/>
    <w:rsid w:val="002E6753"/>
    <w:rsid w:val="002E7076"/>
    <w:rsid w:val="002F2445"/>
    <w:rsid w:val="002F7F71"/>
    <w:rsid w:val="003007CB"/>
    <w:rsid w:val="00302AF8"/>
    <w:rsid w:val="0030376C"/>
    <w:rsid w:val="00304129"/>
    <w:rsid w:val="00304648"/>
    <w:rsid w:val="00307D5F"/>
    <w:rsid w:val="003111DC"/>
    <w:rsid w:val="00315F51"/>
    <w:rsid w:val="00317554"/>
    <w:rsid w:val="0032024C"/>
    <w:rsid w:val="00331728"/>
    <w:rsid w:val="003323CD"/>
    <w:rsid w:val="00335BD1"/>
    <w:rsid w:val="00335D76"/>
    <w:rsid w:val="00340605"/>
    <w:rsid w:val="003434DA"/>
    <w:rsid w:val="00347F32"/>
    <w:rsid w:val="00350931"/>
    <w:rsid w:val="003614A9"/>
    <w:rsid w:val="003632CC"/>
    <w:rsid w:val="003663FF"/>
    <w:rsid w:val="00367486"/>
    <w:rsid w:val="00367682"/>
    <w:rsid w:val="003676AC"/>
    <w:rsid w:val="00367C53"/>
    <w:rsid w:val="003747D3"/>
    <w:rsid w:val="00377A19"/>
    <w:rsid w:val="00377A5C"/>
    <w:rsid w:val="00377F82"/>
    <w:rsid w:val="003801D9"/>
    <w:rsid w:val="00380DCD"/>
    <w:rsid w:val="0038348E"/>
    <w:rsid w:val="003841BC"/>
    <w:rsid w:val="00393222"/>
    <w:rsid w:val="00396407"/>
    <w:rsid w:val="00397C40"/>
    <w:rsid w:val="003A5160"/>
    <w:rsid w:val="003A556B"/>
    <w:rsid w:val="003A69F2"/>
    <w:rsid w:val="003A748B"/>
    <w:rsid w:val="003A753E"/>
    <w:rsid w:val="003B2075"/>
    <w:rsid w:val="003B4D48"/>
    <w:rsid w:val="003B7B22"/>
    <w:rsid w:val="003C6041"/>
    <w:rsid w:val="003C6FBF"/>
    <w:rsid w:val="003C74F0"/>
    <w:rsid w:val="003C7C2D"/>
    <w:rsid w:val="003D28BE"/>
    <w:rsid w:val="003D6443"/>
    <w:rsid w:val="003D6527"/>
    <w:rsid w:val="003F1D43"/>
    <w:rsid w:val="003F4D95"/>
    <w:rsid w:val="004069F6"/>
    <w:rsid w:val="00410562"/>
    <w:rsid w:val="0041225C"/>
    <w:rsid w:val="00414F41"/>
    <w:rsid w:val="004169D8"/>
    <w:rsid w:val="004240DF"/>
    <w:rsid w:val="00430A77"/>
    <w:rsid w:val="00433EAC"/>
    <w:rsid w:val="00441606"/>
    <w:rsid w:val="00442968"/>
    <w:rsid w:val="00442EBD"/>
    <w:rsid w:val="00445E56"/>
    <w:rsid w:val="00446F40"/>
    <w:rsid w:val="00447A69"/>
    <w:rsid w:val="0045420A"/>
    <w:rsid w:val="00456664"/>
    <w:rsid w:val="00457AC2"/>
    <w:rsid w:val="004647DF"/>
    <w:rsid w:val="00473987"/>
    <w:rsid w:val="004756D5"/>
    <w:rsid w:val="00481A01"/>
    <w:rsid w:val="00481F49"/>
    <w:rsid w:val="004861B3"/>
    <w:rsid w:val="00496B22"/>
    <w:rsid w:val="00497BDA"/>
    <w:rsid w:val="004A55E0"/>
    <w:rsid w:val="004B13A7"/>
    <w:rsid w:val="004B34BB"/>
    <w:rsid w:val="004B4F76"/>
    <w:rsid w:val="004C2F47"/>
    <w:rsid w:val="004C4395"/>
    <w:rsid w:val="004C741A"/>
    <w:rsid w:val="004C777B"/>
    <w:rsid w:val="004D2F22"/>
    <w:rsid w:val="004D4C3C"/>
    <w:rsid w:val="004D53D0"/>
    <w:rsid w:val="004D6F30"/>
    <w:rsid w:val="004E4FD0"/>
    <w:rsid w:val="004E74DB"/>
    <w:rsid w:val="004F1408"/>
    <w:rsid w:val="004F65C3"/>
    <w:rsid w:val="004F791A"/>
    <w:rsid w:val="00502828"/>
    <w:rsid w:val="00502CBC"/>
    <w:rsid w:val="00504683"/>
    <w:rsid w:val="00504701"/>
    <w:rsid w:val="00506641"/>
    <w:rsid w:val="0050728D"/>
    <w:rsid w:val="00507867"/>
    <w:rsid w:val="00507B27"/>
    <w:rsid w:val="0051474C"/>
    <w:rsid w:val="00526B02"/>
    <w:rsid w:val="0053121A"/>
    <w:rsid w:val="005329D7"/>
    <w:rsid w:val="00532B40"/>
    <w:rsid w:val="00537732"/>
    <w:rsid w:val="005428ED"/>
    <w:rsid w:val="005453CD"/>
    <w:rsid w:val="00546023"/>
    <w:rsid w:val="005463E2"/>
    <w:rsid w:val="005466AD"/>
    <w:rsid w:val="005542F1"/>
    <w:rsid w:val="00560FD0"/>
    <w:rsid w:val="005618DC"/>
    <w:rsid w:val="00562855"/>
    <w:rsid w:val="0056307C"/>
    <w:rsid w:val="00563DA8"/>
    <w:rsid w:val="00565B3F"/>
    <w:rsid w:val="00565BC0"/>
    <w:rsid w:val="005678FF"/>
    <w:rsid w:val="005712CD"/>
    <w:rsid w:val="00571D71"/>
    <w:rsid w:val="005727C0"/>
    <w:rsid w:val="005747BD"/>
    <w:rsid w:val="005756AC"/>
    <w:rsid w:val="00582BFE"/>
    <w:rsid w:val="00583E9C"/>
    <w:rsid w:val="00585071"/>
    <w:rsid w:val="005853F1"/>
    <w:rsid w:val="00585F71"/>
    <w:rsid w:val="00595106"/>
    <w:rsid w:val="005A52CF"/>
    <w:rsid w:val="005B272B"/>
    <w:rsid w:val="005B6EC7"/>
    <w:rsid w:val="005B7A80"/>
    <w:rsid w:val="005C0617"/>
    <w:rsid w:val="005C2CA9"/>
    <w:rsid w:val="005C7B87"/>
    <w:rsid w:val="005D03E9"/>
    <w:rsid w:val="005D0779"/>
    <w:rsid w:val="005D60E5"/>
    <w:rsid w:val="005D6829"/>
    <w:rsid w:val="005D7831"/>
    <w:rsid w:val="005E154B"/>
    <w:rsid w:val="005E4465"/>
    <w:rsid w:val="00600FF7"/>
    <w:rsid w:val="006013FC"/>
    <w:rsid w:val="00603FD0"/>
    <w:rsid w:val="00604C25"/>
    <w:rsid w:val="00606425"/>
    <w:rsid w:val="00610A0D"/>
    <w:rsid w:val="00613372"/>
    <w:rsid w:val="006135AD"/>
    <w:rsid w:val="00613995"/>
    <w:rsid w:val="006170B5"/>
    <w:rsid w:val="0062011E"/>
    <w:rsid w:val="00622860"/>
    <w:rsid w:val="00623BD6"/>
    <w:rsid w:val="00627FE1"/>
    <w:rsid w:val="00635282"/>
    <w:rsid w:val="0064087E"/>
    <w:rsid w:val="0064593E"/>
    <w:rsid w:val="00655E69"/>
    <w:rsid w:val="00656A92"/>
    <w:rsid w:val="0066120E"/>
    <w:rsid w:val="0066231E"/>
    <w:rsid w:val="00662457"/>
    <w:rsid w:val="00664130"/>
    <w:rsid w:val="00664383"/>
    <w:rsid w:val="006644B0"/>
    <w:rsid w:val="006722A5"/>
    <w:rsid w:val="00686A48"/>
    <w:rsid w:val="00687C85"/>
    <w:rsid w:val="00692FDC"/>
    <w:rsid w:val="00693D0A"/>
    <w:rsid w:val="00694E0C"/>
    <w:rsid w:val="006A45E5"/>
    <w:rsid w:val="006A6D7E"/>
    <w:rsid w:val="006A6D8E"/>
    <w:rsid w:val="006B21CA"/>
    <w:rsid w:val="006B7E4A"/>
    <w:rsid w:val="006C07E3"/>
    <w:rsid w:val="006C3D2D"/>
    <w:rsid w:val="006C6EED"/>
    <w:rsid w:val="006C7246"/>
    <w:rsid w:val="006D1A53"/>
    <w:rsid w:val="006D348D"/>
    <w:rsid w:val="006D3913"/>
    <w:rsid w:val="006D7F50"/>
    <w:rsid w:val="006E144D"/>
    <w:rsid w:val="006E194D"/>
    <w:rsid w:val="006E1CA8"/>
    <w:rsid w:val="006E2ED3"/>
    <w:rsid w:val="006E6F25"/>
    <w:rsid w:val="006F0A66"/>
    <w:rsid w:val="006F1831"/>
    <w:rsid w:val="006F28DE"/>
    <w:rsid w:val="006F2CCA"/>
    <w:rsid w:val="006F5165"/>
    <w:rsid w:val="006F664D"/>
    <w:rsid w:val="006F74A5"/>
    <w:rsid w:val="007016FC"/>
    <w:rsid w:val="007027E8"/>
    <w:rsid w:val="00702D93"/>
    <w:rsid w:val="00704DF8"/>
    <w:rsid w:val="00705C06"/>
    <w:rsid w:val="007140E1"/>
    <w:rsid w:val="007145CB"/>
    <w:rsid w:val="00715488"/>
    <w:rsid w:val="00720322"/>
    <w:rsid w:val="007213CB"/>
    <w:rsid w:val="00722C59"/>
    <w:rsid w:val="00725402"/>
    <w:rsid w:val="00726A64"/>
    <w:rsid w:val="00735C77"/>
    <w:rsid w:val="00741E7D"/>
    <w:rsid w:val="00744A6F"/>
    <w:rsid w:val="00745595"/>
    <w:rsid w:val="007461EC"/>
    <w:rsid w:val="007468DE"/>
    <w:rsid w:val="00746E03"/>
    <w:rsid w:val="00747B78"/>
    <w:rsid w:val="007503A6"/>
    <w:rsid w:val="00751153"/>
    <w:rsid w:val="0075133A"/>
    <w:rsid w:val="00754EA9"/>
    <w:rsid w:val="00765ECA"/>
    <w:rsid w:val="0077060C"/>
    <w:rsid w:val="00772745"/>
    <w:rsid w:val="00774726"/>
    <w:rsid w:val="00781717"/>
    <w:rsid w:val="00782C3E"/>
    <w:rsid w:val="0078707B"/>
    <w:rsid w:val="0078745D"/>
    <w:rsid w:val="00787FB8"/>
    <w:rsid w:val="00793B7D"/>
    <w:rsid w:val="007971CA"/>
    <w:rsid w:val="007A2161"/>
    <w:rsid w:val="007A2AED"/>
    <w:rsid w:val="007A571E"/>
    <w:rsid w:val="007B6757"/>
    <w:rsid w:val="007B677A"/>
    <w:rsid w:val="007C3B6D"/>
    <w:rsid w:val="007C50E5"/>
    <w:rsid w:val="007C6EA0"/>
    <w:rsid w:val="007C79A0"/>
    <w:rsid w:val="007C7E18"/>
    <w:rsid w:val="007D062F"/>
    <w:rsid w:val="007D4CA7"/>
    <w:rsid w:val="007E3701"/>
    <w:rsid w:val="007E3768"/>
    <w:rsid w:val="007E46B1"/>
    <w:rsid w:val="007E4782"/>
    <w:rsid w:val="007E6438"/>
    <w:rsid w:val="007E756B"/>
    <w:rsid w:val="007F0FB6"/>
    <w:rsid w:val="007F1454"/>
    <w:rsid w:val="007F16BC"/>
    <w:rsid w:val="007F3FFA"/>
    <w:rsid w:val="007F4DEA"/>
    <w:rsid w:val="007F69F3"/>
    <w:rsid w:val="008017F8"/>
    <w:rsid w:val="00801EEA"/>
    <w:rsid w:val="00803971"/>
    <w:rsid w:val="00804614"/>
    <w:rsid w:val="00805026"/>
    <w:rsid w:val="008054AF"/>
    <w:rsid w:val="00812942"/>
    <w:rsid w:val="00817686"/>
    <w:rsid w:val="0082121D"/>
    <w:rsid w:val="00824495"/>
    <w:rsid w:val="00825482"/>
    <w:rsid w:val="00825AD9"/>
    <w:rsid w:val="00832AF7"/>
    <w:rsid w:val="0083697F"/>
    <w:rsid w:val="00836B91"/>
    <w:rsid w:val="00840A01"/>
    <w:rsid w:val="008415EB"/>
    <w:rsid w:val="008455D9"/>
    <w:rsid w:val="008466F0"/>
    <w:rsid w:val="00854290"/>
    <w:rsid w:val="00855461"/>
    <w:rsid w:val="00856DA1"/>
    <w:rsid w:val="00864469"/>
    <w:rsid w:val="0086721C"/>
    <w:rsid w:val="008707B9"/>
    <w:rsid w:val="00871168"/>
    <w:rsid w:val="00872116"/>
    <w:rsid w:val="008745C5"/>
    <w:rsid w:val="00881AA6"/>
    <w:rsid w:val="00883CEB"/>
    <w:rsid w:val="00884A9A"/>
    <w:rsid w:val="00886E1A"/>
    <w:rsid w:val="008878F8"/>
    <w:rsid w:val="00892A7C"/>
    <w:rsid w:val="00893825"/>
    <w:rsid w:val="00893875"/>
    <w:rsid w:val="008A0673"/>
    <w:rsid w:val="008A0725"/>
    <w:rsid w:val="008A0FDF"/>
    <w:rsid w:val="008A109B"/>
    <w:rsid w:val="008A1559"/>
    <w:rsid w:val="008A2300"/>
    <w:rsid w:val="008A29F4"/>
    <w:rsid w:val="008A4A42"/>
    <w:rsid w:val="008A7207"/>
    <w:rsid w:val="008A7FB1"/>
    <w:rsid w:val="008B5BDC"/>
    <w:rsid w:val="008B770C"/>
    <w:rsid w:val="008C004E"/>
    <w:rsid w:val="008C4684"/>
    <w:rsid w:val="008C5490"/>
    <w:rsid w:val="008C55BD"/>
    <w:rsid w:val="008C63B6"/>
    <w:rsid w:val="008D0FA6"/>
    <w:rsid w:val="008D1064"/>
    <w:rsid w:val="008D12D8"/>
    <w:rsid w:val="008D2313"/>
    <w:rsid w:val="008E239F"/>
    <w:rsid w:val="008E2D93"/>
    <w:rsid w:val="008E3F84"/>
    <w:rsid w:val="008E4987"/>
    <w:rsid w:val="008F7B1C"/>
    <w:rsid w:val="0090154D"/>
    <w:rsid w:val="00902FF7"/>
    <w:rsid w:val="009032D8"/>
    <w:rsid w:val="00905B12"/>
    <w:rsid w:val="0091278B"/>
    <w:rsid w:val="009133A8"/>
    <w:rsid w:val="009150F2"/>
    <w:rsid w:val="009232E8"/>
    <w:rsid w:val="009236BD"/>
    <w:rsid w:val="00923D90"/>
    <w:rsid w:val="0092496F"/>
    <w:rsid w:val="00926540"/>
    <w:rsid w:val="00937EF3"/>
    <w:rsid w:val="0094181D"/>
    <w:rsid w:val="0094253E"/>
    <w:rsid w:val="00944E9D"/>
    <w:rsid w:val="00945D82"/>
    <w:rsid w:val="00946A9B"/>
    <w:rsid w:val="009529D5"/>
    <w:rsid w:val="00960D32"/>
    <w:rsid w:val="00961C2A"/>
    <w:rsid w:val="00965523"/>
    <w:rsid w:val="009679CA"/>
    <w:rsid w:val="00967D21"/>
    <w:rsid w:val="00970819"/>
    <w:rsid w:val="00970B41"/>
    <w:rsid w:val="009714AC"/>
    <w:rsid w:val="00972D1C"/>
    <w:rsid w:val="009809A4"/>
    <w:rsid w:val="00980E04"/>
    <w:rsid w:val="00981059"/>
    <w:rsid w:val="00983BAF"/>
    <w:rsid w:val="0098771D"/>
    <w:rsid w:val="00990AA6"/>
    <w:rsid w:val="009910CD"/>
    <w:rsid w:val="00995D37"/>
    <w:rsid w:val="009A1018"/>
    <w:rsid w:val="009A324B"/>
    <w:rsid w:val="009A35CA"/>
    <w:rsid w:val="009A3D85"/>
    <w:rsid w:val="009A4AA4"/>
    <w:rsid w:val="009A55A3"/>
    <w:rsid w:val="009A5BD7"/>
    <w:rsid w:val="009A7770"/>
    <w:rsid w:val="009B4E33"/>
    <w:rsid w:val="009C0376"/>
    <w:rsid w:val="009C2310"/>
    <w:rsid w:val="009C234B"/>
    <w:rsid w:val="009C3E40"/>
    <w:rsid w:val="009D452D"/>
    <w:rsid w:val="009E01D9"/>
    <w:rsid w:val="009E241E"/>
    <w:rsid w:val="009E428A"/>
    <w:rsid w:val="009E4C17"/>
    <w:rsid w:val="009E7039"/>
    <w:rsid w:val="009F0BB1"/>
    <w:rsid w:val="00A0126E"/>
    <w:rsid w:val="00A03780"/>
    <w:rsid w:val="00A048B6"/>
    <w:rsid w:val="00A07151"/>
    <w:rsid w:val="00A17286"/>
    <w:rsid w:val="00A17D1B"/>
    <w:rsid w:val="00A200C6"/>
    <w:rsid w:val="00A22BCB"/>
    <w:rsid w:val="00A23EDD"/>
    <w:rsid w:val="00A24093"/>
    <w:rsid w:val="00A3220B"/>
    <w:rsid w:val="00A36DA0"/>
    <w:rsid w:val="00A43266"/>
    <w:rsid w:val="00A478CB"/>
    <w:rsid w:val="00A51869"/>
    <w:rsid w:val="00A547BE"/>
    <w:rsid w:val="00A54D4A"/>
    <w:rsid w:val="00A551EE"/>
    <w:rsid w:val="00A552AB"/>
    <w:rsid w:val="00A571AC"/>
    <w:rsid w:val="00A63B9A"/>
    <w:rsid w:val="00A64C0A"/>
    <w:rsid w:val="00A67ABA"/>
    <w:rsid w:val="00A75CE7"/>
    <w:rsid w:val="00A806E4"/>
    <w:rsid w:val="00A81098"/>
    <w:rsid w:val="00A81BE6"/>
    <w:rsid w:val="00A90088"/>
    <w:rsid w:val="00A90814"/>
    <w:rsid w:val="00A90FB0"/>
    <w:rsid w:val="00A9121D"/>
    <w:rsid w:val="00A91ED6"/>
    <w:rsid w:val="00A924CC"/>
    <w:rsid w:val="00AA2239"/>
    <w:rsid w:val="00AB2970"/>
    <w:rsid w:val="00AC04A8"/>
    <w:rsid w:val="00AC69E1"/>
    <w:rsid w:val="00AC73C8"/>
    <w:rsid w:val="00AD0986"/>
    <w:rsid w:val="00AD0D32"/>
    <w:rsid w:val="00AD5306"/>
    <w:rsid w:val="00AF5B18"/>
    <w:rsid w:val="00AF6C7F"/>
    <w:rsid w:val="00B01FB9"/>
    <w:rsid w:val="00B03FA3"/>
    <w:rsid w:val="00B13E32"/>
    <w:rsid w:val="00B141B2"/>
    <w:rsid w:val="00B14580"/>
    <w:rsid w:val="00B17438"/>
    <w:rsid w:val="00B17444"/>
    <w:rsid w:val="00B238FA"/>
    <w:rsid w:val="00B24C21"/>
    <w:rsid w:val="00B276E4"/>
    <w:rsid w:val="00B33F85"/>
    <w:rsid w:val="00B357EC"/>
    <w:rsid w:val="00B407A1"/>
    <w:rsid w:val="00B41266"/>
    <w:rsid w:val="00B420E5"/>
    <w:rsid w:val="00B42848"/>
    <w:rsid w:val="00B430F1"/>
    <w:rsid w:val="00B45A54"/>
    <w:rsid w:val="00B45CF2"/>
    <w:rsid w:val="00B5163B"/>
    <w:rsid w:val="00B52215"/>
    <w:rsid w:val="00B528F9"/>
    <w:rsid w:val="00B532CD"/>
    <w:rsid w:val="00B5353F"/>
    <w:rsid w:val="00B549FD"/>
    <w:rsid w:val="00B56DBE"/>
    <w:rsid w:val="00B6280B"/>
    <w:rsid w:val="00B64E4A"/>
    <w:rsid w:val="00B6641D"/>
    <w:rsid w:val="00B675F4"/>
    <w:rsid w:val="00B7163F"/>
    <w:rsid w:val="00B7492E"/>
    <w:rsid w:val="00B74E27"/>
    <w:rsid w:val="00B7728E"/>
    <w:rsid w:val="00B846E5"/>
    <w:rsid w:val="00B90C5F"/>
    <w:rsid w:val="00B9608F"/>
    <w:rsid w:val="00BA0C8F"/>
    <w:rsid w:val="00BA1CAD"/>
    <w:rsid w:val="00BA48E5"/>
    <w:rsid w:val="00BA4AE2"/>
    <w:rsid w:val="00BA5DA4"/>
    <w:rsid w:val="00BB63E5"/>
    <w:rsid w:val="00BC0685"/>
    <w:rsid w:val="00BC0CC0"/>
    <w:rsid w:val="00BC1E71"/>
    <w:rsid w:val="00BC64E8"/>
    <w:rsid w:val="00BC7F08"/>
    <w:rsid w:val="00BD4C40"/>
    <w:rsid w:val="00BE140B"/>
    <w:rsid w:val="00BE27DB"/>
    <w:rsid w:val="00BE548A"/>
    <w:rsid w:val="00BE5C06"/>
    <w:rsid w:val="00BF05E4"/>
    <w:rsid w:val="00BF15C2"/>
    <w:rsid w:val="00BF1FE4"/>
    <w:rsid w:val="00BF21C7"/>
    <w:rsid w:val="00BF250A"/>
    <w:rsid w:val="00BF285E"/>
    <w:rsid w:val="00BF2F46"/>
    <w:rsid w:val="00BF354C"/>
    <w:rsid w:val="00BF430F"/>
    <w:rsid w:val="00BF7A54"/>
    <w:rsid w:val="00BF7A81"/>
    <w:rsid w:val="00C01224"/>
    <w:rsid w:val="00C05921"/>
    <w:rsid w:val="00C06A89"/>
    <w:rsid w:val="00C11150"/>
    <w:rsid w:val="00C12248"/>
    <w:rsid w:val="00C15EB2"/>
    <w:rsid w:val="00C16EDB"/>
    <w:rsid w:val="00C202D9"/>
    <w:rsid w:val="00C20785"/>
    <w:rsid w:val="00C23558"/>
    <w:rsid w:val="00C244E4"/>
    <w:rsid w:val="00C31E0F"/>
    <w:rsid w:val="00C35B7E"/>
    <w:rsid w:val="00C50A12"/>
    <w:rsid w:val="00C55528"/>
    <w:rsid w:val="00C71512"/>
    <w:rsid w:val="00C73133"/>
    <w:rsid w:val="00C7322F"/>
    <w:rsid w:val="00C768C2"/>
    <w:rsid w:val="00C8653A"/>
    <w:rsid w:val="00C925B3"/>
    <w:rsid w:val="00C937A8"/>
    <w:rsid w:val="00C940D0"/>
    <w:rsid w:val="00CA2956"/>
    <w:rsid w:val="00CA33AD"/>
    <w:rsid w:val="00CA47CA"/>
    <w:rsid w:val="00CA4F5B"/>
    <w:rsid w:val="00CA6194"/>
    <w:rsid w:val="00CB1B68"/>
    <w:rsid w:val="00CB754D"/>
    <w:rsid w:val="00CB7C00"/>
    <w:rsid w:val="00CC5797"/>
    <w:rsid w:val="00CC5A26"/>
    <w:rsid w:val="00CD0EB3"/>
    <w:rsid w:val="00CD15B5"/>
    <w:rsid w:val="00CD62FC"/>
    <w:rsid w:val="00CF036B"/>
    <w:rsid w:val="00CF051D"/>
    <w:rsid w:val="00D01E7C"/>
    <w:rsid w:val="00D059DB"/>
    <w:rsid w:val="00D061AE"/>
    <w:rsid w:val="00D1044B"/>
    <w:rsid w:val="00D27B6F"/>
    <w:rsid w:val="00D3042F"/>
    <w:rsid w:val="00D320B2"/>
    <w:rsid w:val="00D374E3"/>
    <w:rsid w:val="00D404CA"/>
    <w:rsid w:val="00D455CB"/>
    <w:rsid w:val="00D56734"/>
    <w:rsid w:val="00D56A8C"/>
    <w:rsid w:val="00D61549"/>
    <w:rsid w:val="00D676BD"/>
    <w:rsid w:val="00D72B55"/>
    <w:rsid w:val="00D75392"/>
    <w:rsid w:val="00D777B9"/>
    <w:rsid w:val="00D80554"/>
    <w:rsid w:val="00D861C4"/>
    <w:rsid w:val="00D87445"/>
    <w:rsid w:val="00D879BB"/>
    <w:rsid w:val="00D9130D"/>
    <w:rsid w:val="00D930A4"/>
    <w:rsid w:val="00D96EF2"/>
    <w:rsid w:val="00DA0E39"/>
    <w:rsid w:val="00DA494D"/>
    <w:rsid w:val="00DA72F4"/>
    <w:rsid w:val="00DA75D1"/>
    <w:rsid w:val="00DA7D8F"/>
    <w:rsid w:val="00DB175C"/>
    <w:rsid w:val="00DB22D0"/>
    <w:rsid w:val="00DB5710"/>
    <w:rsid w:val="00DB60A0"/>
    <w:rsid w:val="00DB6718"/>
    <w:rsid w:val="00DC0C5A"/>
    <w:rsid w:val="00DC1870"/>
    <w:rsid w:val="00DC2FB4"/>
    <w:rsid w:val="00DC4491"/>
    <w:rsid w:val="00DD07A6"/>
    <w:rsid w:val="00DD6A44"/>
    <w:rsid w:val="00DD7325"/>
    <w:rsid w:val="00DE2B49"/>
    <w:rsid w:val="00DE3D7A"/>
    <w:rsid w:val="00DE47C2"/>
    <w:rsid w:val="00DE51DA"/>
    <w:rsid w:val="00DE56B9"/>
    <w:rsid w:val="00DE735F"/>
    <w:rsid w:val="00DF439F"/>
    <w:rsid w:val="00DF446A"/>
    <w:rsid w:val="00E0384E"/>
    <w:rsid w:val="00E11B8E"/>
    <w:rsid w:val="00E11F74"/>
    <w:rsid w:val="00E252B1"/>
    <w:rsid w:val="00E25AAC"/>
    <w:rsid w:val="00E3093D"/>
    <w:rsid w:val="00E32A58"/>
    <w:rsid w:val="00E32F03"/>
    <w:rsid w:val="00E367E6"/>
    <w:rsid w:val="00E3719E"/>
    <w:rsid w:val="00E424EF"/>
    <w:rsid w:val="00E440F2"/>
    <w:rsid w:val="00E44C28"/>
    <w:rsid w:val="00E46418"/>
    <w:rsid w:val="00E50A4F"/>
    <w:rsid w:val="00E533BD"/>
    <w:rsid w:val="00E55E92"/>
    <w:rsid w:val="00E71082"/>
    <w:rsid w:val="00E72209"/>
    <w:rsid w:val="00E725B2"/>
    <w:rsid w:val="00E73303"/>
    <w:rsid w:val="00E76B9E"/>
    <w:rsid w:val="00E80F52"/>
    <w:rsid w:val="00E84E26"/>
    <w:rsid w:val="00E90ECC"/>
    <w:rsid w:val="00E97615"/>
    <w:rsid w:val="00EA18AB"/>
    <w:rsid w:val="00EA269B"/>
    <w:rsid w:val="00EA316E"/>
    <w:rsid w:val="00EA3946"/>
    <w:rsid w:val="00EA5612"/>
    <w:rsid w:val="00EA6B8B"/>
    <w:rsid w:val="00EB75E3"/>
    <w:rsid w:val="00EC10B9"/>
    <w:rsid w:val="00EC3621"/>
    <w:rsid w:val="00EC5176"/>
    <w:rsid w:val="00EC54A4"/>
    <w:rsid w:val="00ED61B2"/>
    <w:rsid w:val="00ED6CE9"/>
    <w:rsid w:val="00EE1DB2"/>
    <w:rsid w:val="00EE7907"/>
    <w:rsid w:val="00EF0383"/>
    <w:rsid w:val="00EF5278"/>
    <w:rsid w:val="00F00558"/>
    <w:rsid w:val="00F009B8"/>
    <w:rsid w:val="00F0217E"/>
    <w:rsid w:val="00F06239"/>
    <w:rsid w:val="00F06678"/>
    <w:rsid w:val="00F07045"/>
    <w:rsid w:val="00F07241"/>
    <w:rsid w:val="00F10CA1"/>
    <w:rsid w:val="00F1522F"/>
    <w:rsid w:val="00F17553"/>
    <w:rsid w:val="00F21411"/>
    <w:rsid w:val="00F21D5E"/>
    <w:rsid w:val="00F2311C"/>
    <w:rsid w:val="00F27BE9"/>
    <w:rsid w:val="00F27DDC"/>
    <w:rsid w:val="00F32849"/>
    <w:rsid w:val="00F342C3"/>
    <w:rsid w:val="00F354EF"/>
    <w:rsid w:val="00F41972"/>
    <w:rsid w:val="00F424F0"/>
    <w:rsid w:val="00F52BC1"/>
    <w:rsid w:val="00F540C5"/>
    <w:rsid w:val="00F548A5"/>
    <w:rsid w:val="00F57CF9"/>
    <w:rsid w:val="00F60350"/>
    <w:rsid w:val="00F60C6C"/>
    <w:rsid w:val="00F6547E"/>
    <w:rsid w:val="00F67456"/>
    <w:rsid w:val="00F72030"/>
    <w:rsid w:val="00F730EE"/>
    <w:rsid w:val="00F9538E"/>
    <w:rsid w:val="00F95822"/>
    <w:rsid w:val="00F96D36"/>
    <w:rsid w:val="00FA42CC"/>
    <w:rsid w:val="00FA45CA"/>
    <w:rsid w:val="00FB1774"/>
    <w:rsid w:val="00FB40F8"/>
    <w:rsid w:val="00FB5781"/>
    <w:rsid w:val="00FB68C2"/>
    <w:rsid w:val="00FB7A20"/>
    <w:rsid w:val="00FC1DFB"/>
    <w:rsid w:val="00FC6E67"/>
    <w:rsid w:val="00FC7149"/>
    <w:rsid w:val="00FD203F"/>
    <w:rsid w:val="00FD5C22"/>
    <w:rsid w:val="00FE2C41"/>
    <w:rsid w:val="00FE3D1C"/>
    <w:rsid w:val="00FE4A9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1512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4480</TotalTime>
  <Pages>4</Pages>
  <Words>670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Marlena Rzepniewska</cp:lastModifiedBy>
  <cp:revision>111</cp:revision>
  <cp:lastPrinted>2024-03-11T12:14:00Z</cp:lastPrinted>
  <dcterms:created xsi:type="dcterms:W3CDTF">2024-03-07T09:20:00Z</dcterms:created>
  <dcterms:modified xsi:type="dcterms:W3CDTF">2025-06-09T08:43:00Z</dcterms:modified>
</cp:coreProperties>
</file>